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0CBFE" w14:textId="77777777" w:rsidR="003C64FA" w:rsidRPr="00047006" w:rsidRDefault="00381E27" w:rsidP="00047006">
      <w:pPr>
        <w:spacing w:after="240"/>
        <w:rPr>
          <w:rFonts w:ascii="Arial" w:hAnsi="Arial" w:cs="Arial"/>
          <w:b/>
          <w:u w:val="single"/>
        </w:rPr>
      </w:pPr>
      <w:r w:rsidRPr="00047006">
        <w:rPr>
          <w:rFonts w:ascii="Arial" w:hAnsi="Arial" w:cs="Arial"/>
          <w:b/>
          <w:bCs/>
        </w:rPr>
        <w:t>PRIVACY AND</w:t>
      </w:r>
      <w:r w:rsidR="00F760B1" w:rsidRPr="00047006">
        <w:rPr>
          <w:rFonts w:ascii="Arial" w:hAnsi="Arial" w:cs="Arial"/>
          <w:b/>
          <w:bCs/>
        </w:rPr>
        <w:t xml:space="preserve"> SECURITY REQUIREMENTS</w:t>
      </w:r>
    </w:p>
    <w:p w14:paraId="2E6B47A7"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 xml:space="preserve">Purpose of Exhibit </w:t>
      </w:r>
    </w:p>
    <w:p w14:paraId="74643701" w14:textId="38DD2028" w:rsidR="00431A15" w:rsidRPr="00047006" w:rsidRDefault="003C64FA" w:rsidP="00047006">
      <w:pPr>
        <w:pStyle w:val="ListParagraph"/>
        <w:numPr>
          <w:ilvl w:val="0"/>
          <w:numId w:val="5"/>
        </w:numPr>
        <w:spacing w:after="240"/>
        <w:ind w:left="1170" w:hanging="450"/>
        <w:rPr>
          <w:rFonts w:ascii="Arial" w:hAnsi="Arial" w:cs="Arial"/>
          <w:b/>
        </w:rPr>
      </w:pPr>
      <w:r w:rsidRPr="00047006">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047006">
        <w:rPr>
          <w:rFonts w:ascii="Arial" w:hAnsi="Arial" w:cs="Arial"/>
        </w:rPr>
        <w:t>Covered California</w:t>
      </w:r>
      <w:r w:rsidRPr="00047006">
        <w:rPr>
          <w:rFonts w:ascii="Arial" w:hAnsi="Arial" w:cs="Arial"/>
        </w:rPr>
        <w:t xml:space="preserve"> pursuant to this Agreement.</w:t>
      </w:r>
    </w:p>
    <w:p w14:paraId="5A666B89" w14:textId="7777777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56D15551" w14:textId="23B650C7" w:rsidR="003C64FA" w:rsidRPr="00047006" w:rsidRDefault="003C64FA" w:rsidP="00047006">
      <w:pPr>
        <w:pStyle w:val="ListParagraph"/>
        <w:numPr>
          <w:ilvl w:val="0"/>
          <w:numId w:val="5"/>
        </w:numPr>
        <w:spacing w:after="240"/>
        <w:ind w:left="1170" w:hanging="450"/>
        <w:rPr>
          <w:rFonts w:ascii="Arial" w:hAnsi="Arial" w:cs="Arial"/>
        </w:rPr>
      </w:pPr>
      <w:r w:rsidRPr="00047006">
        <w:rPr>
          <w:rFonts w:ascii="Arial" w:hAnsi="Arial" w:cs="Arial"/>
        </w:rPr>
        <w:t xml:space="preserve">This Exhibit establishes requirements in accordance with applicable federal and state privacy and security laws including, but not limited to, the Information Practices Act (California Civil Code </w:t>
      </w:r>
      <w:r w:rsidR="006429D3" w:rsidRPr="00047006">
        <w:rPr>
          <w:rFonts w:ascii="Arial" w:hAnsi="Arial" w:cs="Arial"/>
        </w:rPr>
        <w:t>Section</w:t>
      </w:r>
      <w:r w:rsidRPr="00047006">
        <w:rPr>
          <w:rFonts w:ascii="Arial" w:hAnsi="Arial" w:cs="Arial"/>
        </w:rPr>
        <w:t xml:space="preserve"> 1798 et seq.), the federal Patient Protection and Affordable Care Act (P.L. 111-148), as amended by the federal Health Care and Education Reconciliation Act of 2010 (P.L. 111-152) (herein, the “Affordable Care Act”), and its implementing regulations at 45 C.F.R. </w:t>
      </w:r>
      <w:r w:rsidR="006429D3" w:rsidRPr="00047006">
        <w:rPr>
          <w:rFonts w:ascii="Arial" w:hAnsi="Arial" w:cs="Arial"/>
        </w:rPr>
        <w:t>Section</w:t>
      </w:r>
      <w:r w:rsidRPr="00047006">
        <w:rPr>
          <w:rFonts w:ascii="Arial" w:hAnsi="Arial" w:cs="Arial"/>
        </w:rPr>
        <w:t>s 155.260 and 155.2</w:t>
      </w:r>
      <w:r w:rsidR="00BB5312" w:rsidRPr="00047006">
        <w:rPr>
          <w:rFonts w:ascii="Arial" w:hAnsi="Arial" w:cs="Arial"/>
        </w:rPr>
        <w:t>8</w:t>
      </w:r>
      <w:r w:rsidRPr="00047006">
        <w:rPr>
          <w:rFonts w:ascii="Arial" w:hAnsi="Arial" w:cs="Arial"/>
        </w:rPr>
        <w:t xml:space="preserve">0 (the “Exchange Privacy and Security Rules”) and, where applicable, the Health Insurance Portability and Accountability Act (42 U.S.C. </w:t>
      </w:r>
      <w:r w:rsidR="006429D3" w:rsidRPr="00047006">
        <w:rPr>
          <w:rFonts w:ascii="Arial" w:hAnsi="Arial" w:cs="Arial"/>
        </w:rPr>
        <w:t>Section</w:t>
      </w:r>
      <w:r w:rsidRPr="00047006">
        <w:rPr>
          <w:rFonts w:ascii="Arial" w:hAnsi="Arial" w:cs="Arial"/>
        </w:rPr>
        <w:t xml:space="preserve"> 1320d-d8) and the Health Information Technology for Economic and Clinical Health Act and their implementing regulations at 45 C.F.R. Parts 160 and 164 (collectively, “HIPAA”)</w:t>
      </w:r>
      <w:r w:rsidR="00BF356E" w:rsidRPr="00047006">
        <w:rPr>
          <w:rFonts w:ascii="Arial" w:hAnsi="Arial" w:cs="Arial"/>
        </w:rPr>
        <w:t xml:space="preserve">, as well as applicable privacy and security control protocols set forth within the </w:t>
      </w:r>
      <w:r w:rsidR="00E31577" w:rsidRPr="00047006">
        <w:rPr>
          <w:rFonts w:ascii="Arial" w:hAnsi="Arial" w:cs="Arial"/>
        </w:rPr>
        <w:t>Acceptable Risk Controls for ACA, Medicaid, and Partner Entities (ARC-AMPE)</w:t>
      </w:r>
      <w:r w:rsidR="00D8085E" w:rsidRPr="00047006">
        <w:rPr>
          <w:rFonts w:ascii="Arial" w:hAnsi="Arial" w:cs="Arial"/>
        </w:rPr>
        <w:t>.</w:t>
      </w:r>
    </w:p>
    <w:p w14:paraId="4C7929FC"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Definitions</w:t>
      </w:r>
    </w:p>
    <w:p w14:paraId="13BA5295" w14:textId="77777777" w:rsidR="003C64FA" w:rsidRPr="00047006" w:rsidRDefault="003C64FA" w:rsidP="00047006">
      <w:pPr>
        <w:pStyle w:val="ListParagraph"/>
        <w:spacing w:after="240"/>
        <w:rPr>
          <w:rFonts w:ascii="Arial" w:hAnsi="Arial" w:cs="Arial"/>
        </w:rPr>
      </w:pPr>
      <w:r w:rsidRPr="00047006">
        <w:rPr>
          <w:rFonts w:ascii="Arial" w:hAnsi="Arial" w:cs="Arial"/>
        </w:rPr>
        <w:t xml:space="preserve">The following definitions shall apply to this Exhibit: </w:t>
      </w:r>
    </w:p>
    <w:p w14:paraId="17D26143" w14:textId="1F7C7999"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Breach: Shall mean </w:t>
      </w:r>
      <w:r w:rsidR="00591361" w:rsidRPr="00047006">
        <w:rPr>
          <w:rFonts w:ascii="Arial" w:hAnsi="Arial" w:cs="Arial"/>
        </w:rPr>
        <w:t xml:space="preserve">a confirmed “breach of the security of the system” as such term is specifically-defined within the CA Information Practices Act </w:t>
      </w:r>
      <w:r w:rsidR="00DD2731" w:rsidRPr="00047006">
        <w:rPr>
          <w:rFonts w:ascii="Arial" w:hAnsi="Arial" w:cs="Arial"/>
        </w:rPr>
        <w:t>[</w:t>
      </w:r>
      <w:r w:rsidR="00591361" w:rsidRPr="00047006">
        <w:rPr>
          <w:rFonts w:ascii="Arial" w:hAnsi="Arial" w:cs="Arial"/>
        </w:rPr>
        <w:t xml:space="preserve">CA Civ. Code §1798.29(f)].   </w:t>
      </w:r>
    </w:p>
    <w:p w14:paraId="7CEA01C8" w14:textId="4E71B008" w:rsidR="003C64FA" w:rsidRPr="00047006" w:rsidRDefault="003C64FA" w:rsidP="00047006">
      <w:pPr>
        <w:pStyle w:val="ListParagraph"/>
        <w:numPr>
          <w:ilvl w:val="0"/>
          <w:numId w:val="33"/>
        </w:numPr>
        <w:spacing w:after="240"/>
        <w:ind w:left="1260" w:hanging="540"/>
        <w:rPr>
          <w:rFonts w:ascii="Arial" w:hAnsi="Arial" w:cs="Arial"/>
          <w:w w:val="102"/>
        </w:rPr>
      </w:pPr>
      <w:r w:rsidRPr="00047006">
        <w:rPr>
          <w:rFonts w:ascii="Arial" w:hAnsi="Arial" w:cs="Arial"/>
          <w:w w:val="103"/>
        </w:rPr>
        <w:t xml:space="preserve">Disclosure: </w:t>
      </w:r>
      <w:r w:rsidRPr="00047006">
        <w:rPr>
          <w:rFonts w:ascii="Arial" w:hAnsi="Arial" w:cs="Arial"/>
        </w:rPr>
        <w:t>The</w:t>
      </w:r>
      <w:r w:rsidRPr="00047006">
        <w:rPr>
          <w:rFonts w:ascii="Arial" w:hAnsi="Arial" w:cs="Arial"/>
          <w:spacing w:val="12"/>
        </w:rPr>
        <w:t xml:space="preserve"> </w:t>
      </w:r>
      <w:r w:rsidRPr="00047006">
        <w:rPr>
          <w:rFonts w:ascii="Arial" w:hAnsi="Arial" w:cs="Arial"/>
        </w:rPr>
        <w:t>release,</w:t>
      </w:r>
      <w:r w:rsidRPr="00047006">
        <w:rPr>
          <w:rFonts w:ascii="Arial" w:hAnsi="Arial" w:cs="Arial"/>
          <w:spacing w:val="8"/>
        </w:rPr>
        <w:t xml:space="preserve"> </w:t>
      </w:r>
      <w:r w:rsidRPr="00047006">
        <w:rPr>
          <w:rFonts w:ascii="Arial" w:hAnsi="Arial" w:cs="Arial"/>
        </w:rPr>
        <w:t>transfer,</w:t>
      </w:r>
      <w:r w:rsidRPr="00047006">
        <w:rPr>
          <w:rFonts w:ascii="Arial" w:hAnsi="Arial" w:cs="Arial"/>
          <w:spacing w:val="19"/>
        </w:rPr>
        <w:t xml:space="preserve"> </w:t>
      </w:r>
      <w:r w:rsidRPr="00047006">
        <w:rPr>
          <w:rFonts w:ascii="Arial" w:hAnsi="Arial" w:cs="Arial"/>
        </w:rPr>
        <w:t>provision</w:t>
      </w:r>
      <w:r w:rsidRPr="00047006">
        <w:rPr>
          <w:rFonts w:ascii="Arial" w:hAnsi="Arial" w:cs="Arial"/>
          <w:spacing w:val="35"/>
        </w:rPr>
        <w:t xml:space="preserve"> </w:t>
      </w:r>
      <w:r w:rsidRPr="00047006">
        <w:rPr>
          <w:rFonts w:ascii="Arial" w:hAnsi="Arial" w:cs="Arial"/>
        </w:rPr>
        <w:t>of</w:t>
      </w:r>
      <w:r w:rsidRPr="00047006">
        <w:rPr>
          <w:rFonts w:ascii="Arial" w:hAnsi="Arial" w:cs="Arial"/>
          <w:spacing w:val="3"/>
        </w:rPr>
        <w:t xml:space="preserve"> </w:t>
      </w:r>
      <w:r w:rsidRPr="00047006">
        <w:rPr>
          <w:rFonts w:ascii="Arial" w:hAnsi="Arial" w:cs="Arial"/>
        </w:rPr>
        <w:t>access</w:t>
      </w:r>
      <w:r w:rsidRPr="00047006">
        <w:rPr>
          <w:rFonts w:ascii="Arial" w:hAnsi="Arial" w:cs="Arial"/>
          <w:spacing w:val="23"/>
        </w:rPr>
        <w:t xml:space="preserve"> </w:t>
      </w:r>
      <w:r w:rsidRPr="00047006">
        <w:rPr>
          <w:rFonts w:ascii="Arial" w:hAnsi="Arial" w:cs="Arial"/>
        </w:rPr>
        <w:t>to,</w:t>
      </w:r>
      <w:r w:rsidRPr="00047006">
        <w:rPr>
          <w:rFonts w:ascii="Arial" w:hAnsi="Arial" w:cs="Arial"/>
          <w:spacing w:val="10"/>
        </w:rPr>
        <w:t xml:space="preserve"> </w:t>
      </w:r>
      <w:r w:rsidRPr="00047006">
        <w:rPr>
          <w:rFonts w:ascii="Arial" w:hAnsi="Arial" w:cs="Arial"/>
        </w:rPr>
        <w:t>or</w:t>
      </w:r>
      <w:r w:rsidRPr="00047006">
        <w:rPr>
          <w:rFonts w:ascii="Arial" w:hAnsi="Arial" w:cs="Arial"/>
          <w:spacing w:val="3"/>
        </w:rPr>
        <w:t xml:space="preserve"> </w:t>
      </w:r>
      <w:r w:rsidRPr="00047006">
        <w:rPr>
          <w:rFonts w:ascii="Arial" w:hAnsi="Arial" w:cs="Arial"/>
          <w:w w:val="110"/>
        </w:rPr>
        <w:t xml:space="preserve">divulging </w:t>
      </w:r>
      <w:r w:rsidRPr="00047006">
        <w:rPr>
          <w:rFonts w:ascii="Arial" w:hAnsi="Arial" w:cs="Arial"/>
        </w:rPr>
        <w:t>in</w:t>
      </w:r>
      <w:r w:rsidRPr="00047006">
        <w:rPr>
          <w:rFonts w:ascii="Arial" w:hAnsi="Arial" w:cs="Arial"/>
          <w:spacing w:val="6"/>
        </w:rPr>
        <w:t xml:space="preserve"> </w:t>
      </w:r>
      <w:r w:rsidRPr="00047006">
        <w:rPr>
          <w:rFonts w:ascii="Arial" w:hAnsi="Arial" w:cs="Arial"/>
        </w:rPr>
        <w:t>any</w:t>
      </w:r>
      <w:r w:rsidRPr="00047006">
        <w:rPr>
          <w:rFonts w:ascii="Arial" w:hAnsi="Arial" w:cs="Arial"/>
          <w:spacing w:val="20"/>
        </w:rPr>
        <w:t xml:space="preserve"> </w:t>
      </w:r>
      <w:r w:rsidRPr="00047006">
        <w:rPr>
          <w:rFonts w:ascii="Arial" w:hAnsi="Arial" w:cs="Arial"/>
        </w:rPr>
        <w:t>other</w:t>
      </w:r>
      <w:r w:rsidRPr="00047006">
        <w:rPr>
          <w:rFonts w:ascii="Arial" w:hAnsi="Arial" w:cs="Arial"/>
          <w:spacing w:val="14"/>
        </w:rPr>
        <w:t xml:space="preserve"> </w:t>
      </w:r>
      <w:r w:rsidRPr="00047006">
        <w:rPr>
          <w:rFonts w:ascii="Arial" w:hAnsi="Arial" w:cs="Arial"/>
        </w:rPr>
        <w:t>manner</w:t>
      </w:r>
      <w:r w:rsidRPr="00047006">
        <w:rPr>
          <w:rFonts w:ascii="Arial" w:hAnsi="Arial" w:cs="Arial"/>
          <w:spacing w:val="19"/>
        </w:rPr>
        <w:t xml:space="preserve"> </w:t>
      </w:r>
      <w:r w:rsidRPr="00047006">
        <w:rPr>
          <w:rFonts w:ascii="Arial" w:hAnsi="Arial" w:cs="Arial"/>
        </w:rPr>
        <w:t>of</w:t>
      </w:r>
      <w:r w:rsidRPr="00047006">
        <w:rPr>
          <w:rFonts w:ascii="Arial" w:hAnsi="Arial" w:cs="Arial"/>
          <w:spacing w:val="2"/>
        </w:rPr>
        <w:t xml:space="preserve"> PII </w:t>
      </w:r>
      <w:r w:rsidRPr="00047006">
        <w:rPr>
          <w:rFonts w:ascii="Arial" w:hAnsi="Arial" w:cs="Arial"/>
        </w:rPr>
        <w:t>outside the</w:t>
      </w:r>
      <w:r w:rsidRPr="00047006">
        <w:rPr>
          <w:rFonts w:ascii="Arial" w:hAnsi="Arial" w:cs="Arial"/>
          <w:spacing w:val="11"/>
        </w:rPr>
        <w:t xml:space="preserve"> </w:t>
      </w:r>
      <w:r w:rsidRPr="00047006">
        <w:rPr>
          <w:rFonts w:ascii="Arial" w:hAnsi="Arial" w:cs="Arial"/>
          <w:w w:val="113"/>
        </w:rPr>
        <w:t xml:space="preserve">entity </w:t>
      </w:r>
      <w:r w:rsidRPr="00047006">
        <w:rPr>
          <w:rFonts w:ascii="Arial" w:hAnsi="Arial" w:cs="Arial"/>
        </w:rPr>
        <w:t>holding</w:t>
      </w:r>
      <w:r w:rsidRPr="00047006">
        <w:rPr>
          <w:rFonts w:ascii="Arial" w:hAnsi="Arial" w:cs="Arial"/>
          <w:spacing w:val="23"/>
        </w:rPr>
        <w:t xml:space="preserve"> </w:t>
      </w:r>
      <w:r w:rsidRPr="00047006">
        <w:rPr>
          <w:rFonts w:ascii="Arial" w:hAnsi="Arial" w:cs="Arial"/>
        </w:rPr>
        <w:t>the</w:t>
      </w:r>
      <w:r w:rsidRPr="00047006">
        <w:rPr>
          <w:rFonts w:ascii="Arial" w:hAnsi="Arial" w:cs="Arial"/>
          <w:spacing w:val="12"/>
        </w:rPr>
        <w:t xml:space="preserve"> </w:t>
      </w:r>
      <w:r w:rsidRPr="00047006">
        <w:rPr>
          <w:rFonts w:ascii="Arial" w:hAnsi="Arial" w:cs="Arial"/>
          <w:w w:val="102"/>
        </w:rPr>
        <w:t>information.</w:t>
      </w:r>
      <w:r w:rsidR="00E10C34" w:rsidRPr="00047006">
        <w:rPr>
          <w:rFonts w:ascii="Arial" w:hAnsi="Arial" w:cs="Arial"/>
          <w:w w:val="102"/>
        </w:rPr>
        <w:t xml:space="preserve"> For purposes of this Exhibit, disclosure includes if a person or entity outside of the entity holding the information takes possession or control of PII, such as if PII is encrypted by an unauthorized person as the result of a ransomware attack.</w:t>
      </w:r>
    </w:p>
    <w:p w14:paraId="7098D1AE" w14:textId="136CEA20"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lastRenderedPageBreak/>
        <w:t>Personal Information</w:t>
      </w:r>
      <w:r w:rsidR="000E2316" w:rsidRPr="00047006">
        <w:rPr>
          <w:rFonts w:ascii="Arial" w:hAnsi="Arial" w:cs="Arial"/>
        </w:rPr>
        <w:t xml:space="preserve"> or PI</w:t>
      </w:r>
      <w:r w:rsidRPr="00047006">
        <w:rPr>
          <w:rFonts w:ascii="Arial" w:hAnsi="Arial" w:cs="Arial"/>
        </w:rPr>
        <w:t>:</w:t>
      </w:r>
      <w:r w:rsidR="00F84C05" w:rsidRPr="00047006">
        <w:rPr>
          <w:rFonts w:ascii="Arial" w:hAnsi="Arial" w:cs="Arial"/>
        </w:rPr>
        <w:t xml:space="preserve"> </w:t>
      </w:r>
      <w:r w:rsidRPr="00047006">
        <w:rPr>
          <w:rFonts w:ascii="Arial" w:hAnsi="Arial" w:cs="Arial"/>
        </w:rPr>
        <w:t xml:space="preserve">Information that identifies or describes an individual, including, but not limited to, his or her name, social security number, physical description, home address, home telephone number, education, financial matters, and </w:t>
      </w:r>
      <w:r w:rsidRPr="00047006">
        <w:rPr>
          <w:rFonts w:ascii="Arial" w:hAnsi="Arial" w:cs="Arial"/>
          <w:w w:val="102"/>
        </w:rPr>
        <w:t>medical</w:t>
      </w:r>
      <w:r w:rsidRPr="00047006">
        <w:rPr>
          <w:rFonts w:ascii="Arial" w:hAnsi="Arial" w:cs="Arial"/>
        </w:rPr>
        <w:t xml:space="preserve"> or employment history. It includes statements made by, or attributed to, the individual</w:t>
      </w:r>
      <w:r w:rsidR="002D6FB1" w:rsidRPr="00047006">
        <w:rPr>
          <w:rFonts w:ascii="Arial" w:hAnsi="Arial" w:cs="Arial"/>
        </w:rPr>
        <w:t xml:space="preserve"> [</w:t>
      </w:r>
      <w:r w:rsidR="006271D6" w:rsidRPr="00047006">
        <w:rPr>
          <w:rFonts w:ascii="Arial" w:hAnsi="Arial" w:cs="Arial"/>
        </w:rPr>
        <w:t>CA Civ. Code §</w:t>
      </w:r>
      <w:r w:rsidRPr="00047006">
        <w:rPr>
          <w:rFonts w:ascii="Arial" w:hAnsi="Arial" w:cs="Arial"/>
        </w:rPr>
        <w:t>1798.3</w:t>
      </w:r>
      <w:r w:rsidR="006271D6" w:rsidRPr="00047006">
        <w:rPr>
          <w:rFonts w:ascii="Arial" w:hAnsi="Arial" w:cs="Arial"/>
        </w:rPr>
        <w:t>].</w:t>
      </w:r>
      <w:r w:rsidRPr="00047006">
        <w:rPr>
          <w:rFonts w:ascii="Arial" w:hAnsi="Arial" w:cs="Arial"/>
        </w:rPr>
        <w:t xml:space="preserve"> </w:t>
      </w:r>
    </w:p>
    <w:p w14:paraId="6EC2D051" w14:textId="545E9B5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Personally Identifiable Information or PII: Information which can be used to distinguish or trace an individual's identity, such as their name, social security number, </w:t>
      </w:r>
      <w:r w:rsidRPr="00047006">
        <w:rPr>
          <w:rFonts w:ascii="Arial" w:hAnsi="Arial" w:cs="Arial"/>
          <w:w w:val="102"/>
        </w:rPr>
        <w:t>biometric</w:t>
      </w:r>
      <w:r w:rsidRPr="00047006">
        <w:rPr>
          <w:rFonts w:ascii="Arial" w:hAnsi="Arial" w:cs="Arial"/>
        </w:rPr>
        <w:t xml:space="preserve"> records, etc. alone, or when combined with other personal or identifying information which is linked or linkable to a specific individual, such as date and place of birth, mother’s maiden name, etc. (OMB M-07-16.) PII includes Personal Information (PI) and Protected Health Information (PHI).  </w:t>
      </w:r>
    </w:p>
    <w:p w14:paraId="291D97E4" w14:textId="2FF88AAE"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Protected Health Information</w:t>
      </w:r>
      <w:r w:rsidR="000E2316" w:rsidRPr="00047006">
        <w:rPr>
          <w:rFonts w:ascii="Arial" w:hAnsi="Arial" w:cs="Arial"/>
        </w:rPr>
        <w:t xml:space="preserve"> or PHI</w:t>
      </w:r>
      <w:r w:rsidRPr="00047006">
        <w:rPr>
          <w:rFonts w:ascii="Arial" w:hAnsi="Arial" w:cs="Arial"/>
        </w:rPr>
        <w:t xml:space="preserve">: Individually Identifiable Health Information that is </w:t>
      </w:r>
      <w:r w:rsidRPr="00047006">
        <w:rPr>
          <w:rFonts w:ascii="Arial" w:hAnsi="Arial" w:cs="Arial"/>
          <w:w w:val="102"/>
        </w:rPr>
        <w:t>transmitted</w:t>
      </w:r>
      <w:r w:rsidRPr="00047006">
        <w:rPr>
          <w:rFonts w:ascii="Arial" w:hAnsi="Arial" w:cs="Arial"/>
        </w:rPr>
        <w:t xml:space="preserve"> by electronic media, maintained in electronic media, or is transmitted or maintained in any other form or medium, as defined in 45 C.F.R. </w:t>
      </w:r>
      <w:r w:rsidR="006429D3" w:rsidRPr="00047006">
        <w:rPr>
          <w:rFonts w:ascii="Arial" w:hAnsi="Arial" w:cs="Arial"/>
        </w:rPr>
        <w:t>Section</w:t>
      </w:r>
      <w:r w:rsidRPr="00047006">
        <w:rPr>
          <w:rFonts w:ascii="Arial" w:hAnsi="Arial" w:cs="Arial"/>
        </w:rPr>
        <w:t xml:space="preserve"> 160.</w:t>
      </w:r>
      <w:r w:rsidR="00C44145" w:rsidRPr="00047006">
        <w:rPr>
          <w:rFonts w:ascii="Arial" w:hAnsi="Arial" w:cs="Arial"/>
        </w:rPr>
        <w:t xml:space="preserve">103.  </w:t>
      </w:r>
    </w:p>
    <w:p w14:paraId="3D8CE7B4" w14:textId="7202E204" w:rsidR="00591361" w:rsidRPr="00047006" w:rsidRDefault="00591361" w:rsidP="00047006">
      <w:pPr>
        <w:pStyle w:val="ListParagraph"/>
        <w:numPr>
          <w:ilvl w:val="0"/>
          <w:numId w:val="33"/>
        </w:numPr>
        <w:spacing w:after="240"/>
        <w:ind w:left="1260" w:hanging="540"/>
        <w:rPr>
          <w:rFonts w:ascii="Arial" w:hAnsi="Arial" w:cs="Arial"/>
        </w:rPr>
      </w:pPr>
      <w:r w:rsidRPr="00047006">
        <w:rPr>
          <w:rFonts w:ascii="Arial" w:hAnsi="Arial" w:cs="Arial"/>
        </w:rPr>
        <w:t xml:space="preserve">Privacy Incident: shall mean either: i) the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ii) a reasonable belief that unauthorized acquisition of PII that compromises the security, confidentiality or integrity of the PII has occurred  </w:t>
      </w:r>
    </w:p>
    <w:p w14:paraId="3AC3CBC2" w14:textId="73A5B813" w:rsidR="003C64FA" w:rsidRPr="00047006" w:rsidRDefault="003C64FA" w:rsidP="00047006">
      <w:pPr>
        <w:pStyle w:val="ListParagraph"/>
        <w:numPr>
          <w:ilvl w:val="0"/>
          <w:numId w:val="33"/>
        </w:numPr>
        <w:spacing w:after="240"/>
        <w:ind w:left="1260" w:hanging="540"/>
        <w:rPr>
          <w:rFonts w:ascii="Arial" w:hAnsi="Arial" w:cs="Arial"/>
        </w:rPr>
      </w:pPr>
      <w:r w:rsidRPr="00047006">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5E9EBA2"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hAnsi="Arial" w:cs="Arial"/>
          <w:b/>
          <w:u w:val="single"/>
        </w:rPr>
        <w:t>Applicable Laws</w:t>
      </w:r>
    </w:p>
    <w:p w14:paraId="79A5D747" w14:textId="77777777" w:rsidR="003C64FA" w:rsidRPr="00047006" w:rsidRDefault="003C64FA" w:rsidP="00047006">
      <w:pPr>
        <w:spacing w:after="240"/>
        <w:ind w:left="720"/>
        <w:rPr>
          <w:rFonts w:ascii="Arial" w:hAnsi="Arial" w:cs="Arial"/>
        </w:rPr>
      </w:pPr>
      <w:r w:rsidRPr="00047006">
        <w:rPr>
          <w:rFonts w:ascii="Arial" w:hAnsi="Arial" w:cs="Arial"/>
        </w:rPr>
        <w:t xml:space="preserve">Contractor shall comply with any and all federal and state privacy and security laws, as well as applicable rules and regulations pertaining to </w:t>
      </w:r>
      <w:r w:rsidR="00221E8F" w:rsidRPr="00047006">
        <w:rPr>
          <w:rFonts w:ascii="Arial" w:hAnsi="Arial" w:cs="Arial"/>
        </w:rPr>
        <w:t>Covered California</w:t>
      </w:r>
      <w:r w:rsidRPr="00047006">
        <w:rPr>
          <w:rFonts w:ascii="Arial" w:hAnsi="Arial" w:cs="Arial"/>
        </w:rPr>
        <w:t xml:space="preserve"> </w:t>
      </w:r>
      <w:r w:rsidRPr="00047006">
        <w:rPr>
          <w:rFonts w:ascii="Arial" w:hAnsi="Arial" w:cs="Arial"/>
        </w:rPr>
        <w:lastRenderedPageBreak/>
        <w:t>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4D207A18" w14:textId="0E8648C5"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Exchange Privacy and Security Rules</w:t>
      </w:r>
      <w:r w:rsidRPr="00047006">
        <w:rPr>
          <w:rFonts w:ascii="Arial" w:hAnsi="Arial" w:cs="Arial"/>
        </w:rPr>
        <w:t xml:space="preserve"> (45 C.F.R. </w:t>
      </w:r>
      <w:r w:rsidR="006429D3" w:rsidRPr="00047006">
        <w:rPr>
          <w:rFonts w:ascii="Arial" w:hAnsi="Arial" w:cs="Arial"/>
        </w:rPr>
        <w:t>Section</w:t>
      </w:r>
      <w:r w:rsidRPr="00047006">
        <w:rPr>
          <w:rFonts w:ascii="Arial" w:hAnsi="Arial" w:cs="Arial"/>
        </w:rPr>
        <w:t xml:space="preserve"> 155.260). </w:t>
      </w:r>
    </w:p>
    <w:p w14:paraId="7259B3EF" w14:textId="3F462186"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In accessing, collecting, using or disclosing PII in performing functions for </w:t>
      </w:r>
      <w:r w:rsidR="00221E8F" w:rsidRPr="00047006">
        <w:rPr>
          <w:rFonts w:ascii="Arial" w:hAnsi="Arial" w:cs="Arial"/>
        </w:rPr>
        <w:t>Covered California</w:t>
      </w:r>
      <w:r w:rsidRPr="00047006">
        <w:rPr>
          <w:rFonts w:ascii="Arial" w:hAnsi="Arial" w:cs="Arial"/>
        </w:rPr>
        <w:t xml:space="preserve"> as authorized by this Agreement, Contractor shall only use or disclose PII to the minimum extent such information is necessary to perform such functions. </w:t>
      </w:r>
    </w:p>
    <w:p w14:paraId="47816C04" w14:textId="1B1E8CE4" w:rsidR="003C64FA" w:rsidRPr="00047006" w:rsidRDefault="003C64FA" w:rsidP="00047006">
      <w:pPr>
        <w:pStyle w:val="ListParagraph"/>
        <w:numPr>
          <w:ilvl w:val="0"/>
          <w:numId w:val="7"/>
        </w:numPr>
        <w:spacing w:after="240"/>
        <w:ind w:left="1620"/>
        <w:rPr>
          <w:rFonts w:ascii="Arial" w:hAnsi="Arial" w:cs="Arial"/>
        </w:rPr>
      </w:pPr>
      <w:r w:rsidRPr="00047006">
        <w:rPr>
          <w:rFonts w:ascii="Arial" w:hAnsi="Arial" w:cs="Arial"/>
        </w:rPr>
        <w:t xml:space="preserve">Contractor shall establish and implement privacy and security standards that are consistent with the principles of 45 C.F.R. </w:t>
      </w:r>
      <w:r w:rsidR="006429D3" w:rsidRPr="00047006">
        <w:rPr>
          <w:rFonts w:ascii="Arial" w:hAnsi="Arial" w:cs="Arial"/>
        </w:rPr>
        <w:t>Section</w:t>
      </w:r>
      <w:r w:rsidRPr="00047006">
        <w:rPr>
          <w:rFonts w:ascii="Arial" w:hAnsi="Arial" w:cs="Arial"/>
        </w:rPr>
        <w:t xml:space="preserve"> 155.260(a)</w:t>
      </w:r>
      <w:r w:rsidR="00C44145" w:rsidRPr="00047006">
        <w:rPr>
          <w:rFonts w:ascii="Arial" w:hAnsi="Arial" w:cs="Arial"/>
        </w:rPr>
        <w:t>(3) as set forth</w:t>
      </w:r>
      <w:r w:rsidR="000E2316" w:rsidRPr="00047006">
        <w:rPr>
          <w:rFonts w:ascii="Arial" w:hAnsi="Arial" w:cs="Arial"/>
        </w:rPr>
        <w:t xml:space="preserve"> </w:t>
      </w:r>
      <w:r w:rsidRPr="00047006">
        <w:rPr>
          <w:rFonts w:ascii="Arial" w:hAnsi="Arial" w:cs="Arial"/>
        </w:rPr>
        <w:t xml:space="preserve">below in subsections (i) through (viii): </w:t>
      </w:r>
    </w:p>
    <w:p w14:paraId="34A8936F"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Individual access.  Individuals shall be provided with a simple and timely means to access and obtain their PII in a readable form and format;</w:t>
      </w:r>
    </w:p>
    <w:p w14:paraId="4ED456C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1D9596F6"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Openness and transparency. Contractor shall be open and transparent regarding its policies, procedures, and technologies that directly affect individuals and/or their PII;</w:t>
      </w:r>
    </w:p>
    <w:p w14:paraId="6F7F5AF1" w14:textId="2A633D93"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Individual choice. Individuals shall be provided a reasonable opportunity and capability to make informed decisions about the collection, use, and disclosure of their PII; </w:t>
      </w:r>
    </w:p>
    <w:p w14:paraId="7D5FE99D" w14:textId="77777777"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Collection, use and disclosure limitations. PII shall be created, collected, used, and/or disclosed only to the extent necessary to accomplish a specified purpose(s) and never to discriminate inappropriately;</w:t>
      </w:r>
    </w:p>
    <w:p w14:paraId="7A9B07C3" w14:textId="6B6684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2DF854BE" w14:textId="0DFBE141"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33FEDD9B" w14:textId="4BEC7DEC" w:rsidR="003C64FA" w:rsidRPr="00047006" w:rsidRDefault="003C64FA" w:rsidP="00047006">
      <w:pPr>
        <w:pStyle w:val="ListParagraph"/>
        <w:numPr>
          <w:ilvl w:val="0"/>
          <w:numId w:val="8"/>
        </w:numPr>
        <w:spacing w:after="240"/>
        <w:ind w:left="2160"/>
        <w:rPr>
          <w:rFonts w:ascii="Arial" w:hAnsi="Arial" w:cs="Arial"/>
        </w:rPr>
      </w:pPr>
      <w:r w:rsidRPr="00047006">
        <w:rPr>
          <w:rFonts w:ascii="Arial" w:hAnsi="Arial" w:cs="Arial"/>
        </w:rPr>
        <w:t xml:space="preserve">Accountability. Contractor will use appropriate monitoring and other means and methods to assure accountability with these principles and to report and mitigate non-adherence and breaches.  </w:t>
      </w:r>
    </w:p>
    <w:p w14:paraId="31562D62" w14:textId="149B19A1" w:rsidR="00C44145" w:rsidRPr="00047006" w:rsidRDefault="003C64FA" w:rsidP="00047006">
      <w:pPr>
        <w:pStyle w:val="ListParagraph"/>
        <w:numPr>
          <w:ilvl w:val="0"/>
          <w:numId w:val="6"/>
        </w:numPr>
        <w:spacing w:after="240"/>
        <w:ind w:left="1260" w:hanging="540"/>
        <w:rPr>
          <w:rFonts w:ascii="Arial" w:hAnsi="Arial" w:cs="Arial"/>
          <w:u w:val="single"/>
        </w:rPr>
      </w:pPr>
      <w:r w:rsidRPr="00047006">
        <w:rPr>
          <w:rFonts w:ascii="Arial" w:hAnsi="Arial" w:cs="Arial"/>
          <w:u w:val="single"/>
        </w:rPr>
        <w:t>California Information Practices Act.</w:t>
      </w:r>
      <w:r w:rsidRPr="00047006">
        <w:rPr>
          <w:rFonts w:ascii="Arial" w:hAnsi="Arial" w:cs="Arial"/>
        </w:rPr>
        <w:t xml:space="preserve"> Contractor shall comply with the applicable privacy and security provisions of the Information Practices Act of 1977, California Civil Code </w:t>
      </w:r>
      <w:r w:rsidR="006429D3" w:rsidRPr="00047006">
        <w:rPr>
          <w:rFonts w:ascii="Arial" w:hAnsi="Arial" w:cs="Arial"/>
        </w:rPr>
        <w:t>Section</w:t>
      </w:r>
      <w:r w:rsidRPr="00047006">
        <w:rPr>
          <w:rFonts w:ascii="Arial" w:hAnsi="Arial" w:cs="Arial"/>
        </w:rPr>
        <w:t xml:space="preserve"> 1798 et seq. and shall provide assistance to </w:t>
      </w:r>
      <w:r w:rsidR="005D4779" w:rsidRPr="00047006">
        <w:rPr>
          <w:rFonts w:ascii="Arial" w:hAnsi="Arial" w:cs="Arial"/>
        </w:rPr>
        <w:t>Covered California</w:t>
      </w:r>
      <w:r w:rsidRPr="00047006">
        <w:rPr>
          <w:rFonts w:ascii="Arial" w:hAnsi="Arial" w:cs="Arial"/>
        </w:rPr>
        <w:t xml:space="preserve"> as may be reasonably necessary for </w:t>
      </w:r>
      <w:r w:rsidR="005D4779" w:rsidRPr="00047006">
        <w:rPr>
          <w:rFonts w:ascii="Arial" w:hAnsi="Arial" w:cs="Arial"/>
        </w:rPr>
        <w:t xml:space="preserve">Covered California </w:t>
      </w:r>
      <w:r w:rsidRPr="00047006">
        <w:rPr>
          <w:rFonts w:ascii="Arial" w:hAnsi="Arial" w:cs="Arial"/>
        </w:rPr>
        <w:t>to comply with these provisions</w:t>
      </w:r>
      <w:r w:rsidR="00C44145" w:rsidRPr="00047006">
        <w:rPr>
          <w:rFonts w:ascii="Arial" w:hAnsi="Arial" w:cs="Arial"/>
        </w:rPr>
        <w:t xml:space="preserve"> </w:t>
      </w:r>
      <w:r w:rsidR="001041EE" w:rsidRPr="00047006">
        <w:rPr>
          <w:rFonts w:ascii="Arial" w:hAnsi="Arial" w:cs="Arial"/>
        </w:rPr>
        <w:t>[CA Civ. Code §</w:t>
      </w:r>
      <w:r w:rsidR="00C44145" w:rsidRPr="00047006">
        <w:rPr>
          <w:rFonts w:ascii="Arial" w:hAnsi="Arial" w:cs="Arial"/>
        </w:rPr>
        <w:t>1798</w:t>
      </w:r>
      <w:r w:rsidR="00960FE0" w:rsidRPr="00047006">
        <w:rPr>
          <w:rFonts w:ascii="Arial" w:hAnsi="Arial" w:cs="Arial"/>
        </w:rPr>
        <w:t xml:space="preserve">].  </w:t>
      </w:r>
      <w:r w:rsidR="00C44145" w:rsidRPr="00047006">
        <w:rPr>
          <w:rFonts w:ascii="Arial" w:hAnsi="Arial" w:cs="Arial"/>
        </w:rPr>
        <w:t xml:space="preserve">   </w:t>
      </w:r>
    </w:p>
    <w:p w14:paraId="77D88BEB" w14:textId="77777777" w:rsidR="003C64FA" w:rsidRPr="00047006" w:rsidRDefault="003C64FA" w:rsidP="00047006">
      <w:pPr>
        <w:pStyle w:val="ListParagraph"/>
        <w:numPr>
          <w:ilvl w:val="0"/>
          <w:numId w:val="6"/>
        </w:numPr>
        <w:spacing w:after="240"/>
        <w:ind w:left="1260" w:hanging="540"/>
        <w:rPr>
          <w:rFonts w:ascii="Arial" w:hAnsi="Arial" w:cs="Arial"/>
        </w:rPr>
      </w:pPr>
      <w:r w:rsidRPr="00047006">
        <w:rPr>
          <w:rFonts w:ascii="Arial" w:hAnsi="Arial" w:cs="Arial"/>
          <w:u w:val="single"/>
        </w:rPr>
        <w:t>Health Insurance Portability and Accountability Act (“HIPAA”).</w:t>
      </w:r>
    </w:p>
    <w:p w14:paraId="520A44D7" w14:textId="173E3CDC" w:rsidR="003C64FA"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t>
      </w:r>
      <w:r w:rsidR="005D4779" w:rsidRPr="00047006">
        <w:rPr>
          <w:rFonts w:ascii="Arial" w:hAnsi="Arial" w:cs="Arial"/>
        </w:rPr>
        <w:t>Covered California</w:t>
      </w:r>
      <w:r w:rsidRPr="00047006">
        <w:rPr>
          <w:rFonts w:ascii="Arial" w:hAnsi="Arial" w:cs="Arial"/>
        </w:rPr>
        <w:t xml:space="preserve"> is not a health care provider, a health care plan, or a health care clearinghouse. Accordingly, the parties mutually acknowledge and agree that, for purp</w:t>
      </w:r>
      <w:r w:rsidR="005D4779" w:rsidRPr="00047006">
        <w:rPr>
          <w:rFonts w:ascii="Arial" w:hAnsi="Arial" w:cs="Arial"/>
        </w:rPr>
        <w:t xml:space="preserve">oses of this Agreement, Covered California </w:t>
      </w:r>
      <w:r w:rsidRPr="00047006">
        <w:rPr>
          <w:rFonts w:ascii="Arial" w:hAnsi="Arial" w:cs="Arial"/>
        </w:rPr>
        <w:t xml:space="preserve">is not a Covered Entity as such term is specifically defined in HIPAA. </w:t>
      </w:r>
    </w:p>
    <w:p w14:paraId="667FBF25" w14:textId="2D7700EF" w:rsidR="00F24806" w:rsidRPr="00047006" w:rsidRDefault="003C64FA" w:rsidP="00047006">
      <w:pPr>
        <w:pStyle w:val="ListParagraph"/>
        <w:numPr>
          <w:ilvl w:val="0"/>
          <w:numId w:val="9"/>
        </w:numPr>
        <w:spacing w:after="240"/>
        <w:ind w:left="1620"/>
        <w:rPr>
          <w:rFonts w:ascii="Arial" w:hAnsi="Arial" w:cs="Arial"/>
        </w:rPr>
      </w:pPr>
      <w:r w:rsidRPr="00047006">
        <w:rPr>
          <w:rFonts w:ascii="Arial" w:hAnsi="Arial" w:cs="Arial"/>
        </w:rPr>
        <w:t xml:space="preserve">Contractor expressly acknowledges and agrees that where </w:t>
      </w:r>
      <w:r w:rsidR="005D4779" w:rsidRPr="00047006">
        <w:rPr>
          <w:rFonts w:ascii="Arial" w:hAnsi="Arial" w:cs="Arial"/>
        </w:rPr>
        <w:t>Covered California</w:t>
      </w:r>
      <w:r w:rsidRPr="00047006">
        <w:rPr>
          <w:rFonts w:ascii="Arial" w:hAnsi="Arial" w:cs="Arial"/>
        </w:rPr>
        <w:t xml:space="preserve"> performs a function required under applicable law pursuant to 45 C.F.R. </w:t>
      </w:r>
      <w:r w:rsidR="00C938C6" w:rsidRPr="00047006">
        <w:rPr>
          <w:rFonts w:ascii="Arial" w:hAnsi="Arial" w:cs="Arial"/>
        </w:rPr>
        <w:t>S</w:t>
      </w:r>
      <w:r w:rsidRPr="00047006">
        <w:rPr>
          <w:rFonts w:ascii="Arial" w:hAnsi="Arial" w:cs="Arial"/>
        </w:rPr>
        <w:t xml:space="preserve">ection 155.200, it is not acting as a Business Associate of any other Covered Entity and Contractor is not acting as </w:t>
      </w:r>
      <w:r w:rsidR="005D4779" w:rsidRPr="00047006">
        <w:rPr>
          <w:rFonts w:ascii="Arial" w:hAnsi="Arial" w:cs="Arial"/>
        </w:rPr>
        <w:t>Covered California’s</w:t>
      </w:r>
      <w:r w:rsidRPr="00047006">
        <w:rPr>
          <w:rFonts w:ascii="Arial" w:hAnsi="Arial" w:cs="Arial"/>
        </w:rPr>
        <w:t xml:space="preserve"> Business Associate, as such terms are specifically defined in HIPAA. </w:t>
      </w:r>
      <w:r w:rsidR="00970278" w:rsidRPr="00047006">
        <w:rPr>
          <w:rFonts w:ascii="Arial" w:hAnsi="Arial" w:cs="Arial"/>
        </w:rPr>
        <w:t>S</w:t>
      </w:r>
      <w:r w:rsidR="00114637" w:rsidRPr="00047006">
        <w:rPr>
          <w:rFonts w:ascii="Arial" w:hAnsi="Arial" w:cs="Arial"/>
        </w:rPr>
        <w:t xml:space="preserve">hould </w:t>
      </w:r>
      <w:r w:rsidR="00360C5A" w:rsidRPr="00047006">
        <w:rPr>
          <w:rFonts w:ascii="Arial" w:hAnsi="Arial" w:cs="Arial"/>
        </w:rPr>
        <w:t>Covered C</w:t>
      </w:r>
      <w:r w:rsidR="00F87936" w:rsidRPr="00047006">
        <w:rPr>
          <w:rFonts w:ascii="Arial" w:hAnsi="Arial" w:cs="Arial"/>
        </w:rPr>
        <w:t xml:space="preserve">alifornia determine Contractor to be a Covered Entity or Business Associate as </w:t>
      </w:r>
      <w:r w:rsidR="00BF792F" w:rsidRPr="00047006">
        <w:rPr>
          <w:rFonts w:ascii="Arial" w:hAnsi="Arial" w:cs="Arial"/>
        </w:rPr>
        <w:t>specifically-defined within HIPAA, Contractor shall at all times comply with applicable privacy and information security obligations imposed under HIPAA</w:t>
      </w:r>
      <w:r w:rsidR="00B9082C" w:rsidRPr="00047006">
        <w:rPr>
          <w:rFonts w:ascii="Arial" w:hAnsi="Arial" w:cs="Arial"/>
        </w:rPr>
        <w:t xml:space="preserve"> pertaining to any PII </w:t>
      </w:r>
      <w:r w:rsidR="005B1AA1" w:rsidRPr="00047006">
        <w:rPr>
          <w:rFonts w:ascii="Arial" w:hAnsi="Arial" w:cs="Arial"/>
        </w:rPr>
        <w:t xml:space="preserve">subject to this Agreement. </w:t>
      </w:r>
    </w:p>
    <w:p w14:paraId="2671A465" w14:textId="16E0082B" w:rsidR="003C64FA" w:rsidRPr="00047006" w:rsidRDefault="003C64FA" w:rsidP="00047006">
      <w:pPr>
        <w:pStyle w:val="ListParagraph"/>
        <w:numPr>
          <w:ilvl w:val="0"/>
          <w:numId w:val="6"/>
        </w:numPr>
        <w:spacing w:after="240"/>
        <w:ind w:left="1260" w:hanging="540"/>
        <w:rPr>
          <w:rStyle w:val="Emphasis"/>
          <w:rFonts w:ascii="Arial" w:hAnsi="Arial" w:cs="Arial"/>
          <w:i w:val="0"/>
          <w:iCs w:val="0"/>
        </w:rPr>
      </w:pPr>
      <w:r w:rsidRPr="00047006">
        <w:rPr>
          <w:rStyle w:val="Emphasis"/>
          <w:rFonts w:ascii="Arial" w:hAnsi="Arial" w:cs="Arial"/>
          <w:i w:val="0"/>
          <w:u w:val="single"/>
        </w:rPr>
        <w:t>Fingerprinting and Background Checks</w:t>
      </w:r>
      <w:r w:rsidR="0088732A" w:rsidRPr="00047006">
        <w:rPr>
          <w:rStyle w:val="Emphasis"/>
          <w:rFonts w:ascii="Arial" w:hAnsi="Arial" w:cs="Arial"/>
          <w:i w:val="0"/>
          <w:u w:val="single"/>
        </w:rPr>
        <w:t>.</w:t>
      </w:r>
      <w:r w:rsidRPr="00047006">
        <w:rPr>
          <w:rStyle w:val="Emphasis"/>
          <w:rFonts w:ascii="Arial" w:hAnsi="Arial" w:cs="Arial"/>
          <w:i w:val="0"/>
        </w:rPr>
        <w:t xml:space="preserve"> (</w:t>
      </w:r>
      <w:r w:rsidR="000E2316" w:rsidRPr="00047006">
        <w:rPr>
          <w:rStyle w:val="Emphasis"/>
          <w:rFonts w:ascii="Arial" w:hAnsi="Arial" w:cs="Arial"/>
          <w:i w:val="0"/>
        </w:rPr>
        <w:t xml:space="preserve">CA </w:t>
      </w:r>
      <w:r w:rsidRPr="00047006">
        <w:rPr>
          <w:rStyle w:val="Emphasis"/>
          <w:rFonts w:ascii="Arial" w:hAnsi="Arial" w:cs="Arial"/>
          <w:i w:val="0"/>
        </w:rPr>
        <w:t>Gov</w:t>
      </w:r>
      <w:r w:rsidR="00C938C6" w:rsidRPr="00047006">
        <w:rPr>
          <w:rStyle w:val="Emphasis"/>
          <w:rFonts w:ascii="Arial" w:hAnsi="Arial" w:cs="Arial"/>
          <w:i w:val="0"/>
        </w:rPr>
        <w:t xml:space="preserve">. </w:t>
      </w:r>
      <w:r w:rsidRPr="00047006">
        <w:rPr>
          <w:rStyle w:val="Emphasis"/>
          <w:rFonts w:ascii="Arial" w:hAnsi="Arial" w:cs="Arial"/>
          <w:i w:val="0"/>
        </w:rPr>
        <w:t>Code Section 1043)</w:t>
      </w:r>
      <w:r w:rsidR="00A62080" w:rsidRPr="00047006">
        <w:rPr>
          <w:rStyle w:val="Emphasis"/>
          <w:rFonts w:ascii="Arial" w:hAnsi="Arial" w:cs="Arial"/>
          <w:i w:val="0"/>
        </w:rPr>
        <w:t xml:space="preserve">. </w:t>
      </w:r>
    </w:p>
    <w:p w14:paraId="32D488DD" w14:textId="563AC04C"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Before any individual who provides services related to this Agreement may access PII, including but not limited to any employee, subcontractor or other person, Contractor must ensure that any such individual shall agree to a criminal background check, which shall be conducted by Covered California in accordance with California Government Code Section 1043, and its implementing regulations set forth in California Code of Regulations, Title 10, Section 6456.  Fees charged by the California Department of</w:t>
      </w:r>
      <w:r w:rsidR="00F84C05" w:rsidRPr="00047006">
        <w:rPr>
          <w:rFonts w:ascii="Arial" w:hAnsi="Arial" w:cs="Arial"/>
        </w:rPr>
        <w:t xml:space="preserve"> </w:t>
      </w:r>
      <w:r w:rsidRPr="00047006">
        <w:rPr>
          <w:rFonts w:ascii="Arial" w:hAnsi="Arial" w:cs="Arial"/>
        </w:rPr>
        <w:t xml:space="preserve">Justice for the cost of processing such requests shall be paid by Contractor.   </w:t>
      </w:r>
    </w:p>
    <w:p w14:paraId="12CDCBFD" w14:textId="19D2E68B" w:rsidR="00C430A1" w:rsidRPr="00047006" w:rsidRDefault="00C430A1" w:rsidP="00047006">
      <w:pPr>
        <w:pStyle w:val="ListParagraph"/>
        <w:numPr>
          <w:ilvl w:val="0"/>
          <w:numId w:val="34"/>
        </w:numPr>
        <w:spacing w:after="240"/>
        <w:ind w:left="1620"/>
        <w:rPr>
          <w:rFonts w:ascii="Arial" w:hAnsi="Arial" w:cs="Arial"/>
        </w:rPr>
      </w:pPr>
      <w:r w:rsidRPr="00047006">
        <w:rPr>
          <w:rFonts w:ascii="Arial" w:hAnsi="Arial" w:cs="Arial"/>
        </w:rPr>
        <w:t xml:space="preserve">Background check records shall be maintained by Covered California for so long as any such individual is employed with Contractor or, if applicable, Contractor’s subcontractor plus a period of no less than five (5) years thereafter. Contractor shall provide Covered California with a list of any such individuals subject to this requirement and shall provide, update and notify Covered California of any personnel changes involving any such individuals via e-mail at </w:t>
      </w:r>
      <w:hyperlink r:id="rId9" w:history="1">
        <w:r w:rsidRPr="00047006">
          <w:rPr>
            <w:rStyle w:val="Hyperlink"/>
            <w:rFonts w:ascii="Arial" w:hAnsi="Arial" w:cs="Arial"/>
          </w:rPr>
          <w:t>backgroundchecks@covered.ca.gov</w:t>
        </w:r>
      </w:hyperlink>
      <w:r w:rsidRPr="00047006">
        <w:rPr>
          <w:rFonts w:ascii="Arial" w:hAnsi="Arial" w:cs="Arial"/>
        </w:rPr>
        <w:t xml:space="preserve">. </w:t>
      </w:r>
    </w:p>
    <w:p w14:paraId="59CED6D8" w14:textId="601473DC" w:rsidR="003C64FA" w:rsidRPr="00047006" w:rsidRDefault="003C64FA" w:rsidP="00047006">
      <w:pPr>
        <w:pStyle w:val="ListParagraph"/>
        <w:numPr>
          <w:ilvl w:val="0"/>
          <w:numId w:val="34"/>
        </w:numPr>
        <w:spacing w:after="240"/>
        <w:ind w:left="1620"/>
        <w:rPr>
          <w:rFonts w:ascii="Arial" w:hAnsi="Arial" w:cs="Arial"/>
        </w:rPr>
      </w:pPr>
      <w:r w:rsidRPr="00047006">
        <w:rPr>
          <w:rFonts w:ascii="Arial" w:hAnsi="Arial" w:cs="Arial"/>
        </w:rPr>
        <w:t xml:space="preserve">For any insurance agent licensed by the California Department of Insurance (CDI) </w:t>
      </w:r>
      <w:r w:rsidR="007E3F53" w:rsidRPr="00047006">
        <w:rPr>
          <w:rFonts w:ascii="Arial" w:hAnsi="Arial" w:cs="Arial"/>
        </w:rPr>
        <w:t>Covered California</w:t>
      </w:r>
      <w:r w:rsidRPr="00047006">
        <w:rPr>
          <w:rFonts w:ascii="Arial" w:hAnsi="Arial" w:cs="Arial"/>
        </w:rPr>
        <w:t xml:space="preserve"> may obtain a criminal history check in accordance with Government Code </w:t>
      </w:r>
      <w:r w:rsidR="006429D3" w:rsidRPr="00047006">
        <w:rPr>
          <w:rFonts w:ascii="Arial" w:hAnsi="Arial" w:cs="Arial"/>
        </w:rPr>
        <w:t>Section</w:t>
      </w:r>
      <w:r w:rsidRPr="00047006">
        <w:rPr>
          <w:rFonts w:ascii="Arial" w:hAnsi="Arial" w:cs="Arial"/>
        </w:rPr>
        <w:t xml:space="preserve"> 1043 from CDI. </w:t>
      </w:r>
    </w:p>
    <w:p w14:paraId="14732CC4" w14:textId="130CA801" w:rsidR="003C64FA" w:rsidRPr="00047006" w:rsidRDefault="0088732A" w:rsidP="00047006">
      <w:pPr>
        <w:pStyle w:val="ListParagraph"/>
        <w:numPr>
          <w:ilvl w:val="0"/>
          <w:numId w:val="6"/>
        </w:numPr>
        <w:spacing w:after="240"/>
        <w:ind w:left="1260" w:hanging="540"/>
        <w:rPr>
          <w:rFonts w:ascii="Arial" w:hAnsi="Arial" w:cs="Arial"/>
        </w:rPr>
      </w:pPr>
      <w:r w:rsidRPr="00047006">
        <w:rPr>
          <w:rFonts w:ascii="Arial" w:hAnsi="Arial" w:cs="Arial"/>
          <w:u w:val="single"/>
        </w:rPr>
        <w:t>Privacy and Security Awareness Training</w:t>
      </w:r>
      <w:r w:rsidR="0011317C" w:rsidRPr="00047006">
        <w:rPr>
          <w:rFonts w:ascii="Arial" w:hAnsi="Arial" w:cs="Arial"/>
          <w:u w:val="single"/>
        </w:rPr>
        <w:t xml:space="preserve"> </w:t>
      </w:r>
      <w:r w:rsidR="00BF356E" w:rsidRPr="00047006">
        <w:rPr>
          <w:rFonts w:ascii="Arial" w:hAnsi="Arial" w:cs="Arial"/>
          <w:u w:val="single"/>
        </w:rPr>
        <w:t xml:space="preserve"> </w:t>
      </w:r>
    </w:p>
    <w:p w14:paraId="6B0B7F4A" w14:textId="229E4AE7" w:rsidR="00044F6E" w:rsidRPr="00047006" w:rsidRDefault="0088732A"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B46B1" w:rsidRPr="00047006">
        <w:rPr>
          <w:rFonts w:ascii="Arial" w:hAnsi="Arial" w:cs="Arial"/>
        </w:rPr>
        <w:t>ensure that any and all employees, agents, representatives</w:t>
      </w:r>
      <w:r w:rsidR="00EB5B12" w:rsidRPr="00047006">
        <w:rPr>
          <w:rFonts w:ascii="Arial" w:hAnsi="Arial" w:cs="Arial"/>
        </w:rPr>
        <w:t xml:space="preserve"> </w:t>
      </w:r>
      <w:r w:rsidR="004B46B1" w:rsidRPr="00047006">
        <w:rPr>
          <w:rFonts w:ascii="Arial" w:hAnsi="Arial" w:cs="Arial"/>
        </w:rPr>
        <w:t>or subcontractors who are provided access to PII ha</w:t>
      </w:r>
      <w:r w:rsidR="00404108" w:rsidRPr="00047006">
        <w:rPr>
          <w:rFonts w:ascii="Arial" w:hAnsi="Arial" w:cs="Arial"/>
        </w:rPr>
        <w:t>ve</w:t>
      </w:r>
      <w:r w:rsidR="004B46B1" w:rsidRPr="00047006">
        <w:rPr>
          <w:rFonts w:ascii="Arial" w:hAnsi="Arial" w:cs="Arial"/>
        </w:rPr>
        <w:t xml:space="preserve"> been provided privacy</w:t>
      </w:r>
      <w:r w:rsidR="00404108" w:rsidRPr="00047006">
        <w:rPr>
          <w:rFonts w:ascii="Arial" w:hAnsi="Arial" w:cs="Arial"/>
        </w:rPr>
        <w:t xml:space="preserve"> </w:t>
      </w:r>
      <w:r w:rsidR="004B46B1" w:rsidRPr="00047006">
        <w:rPr>
          <w:rFonts w:ascii="Arial" w:hAnsi="Arial" w:cs="Arial"/>
        </w:rPr>
        <w:t>and security awareness training</w:t>
      </w:r>
      <w:r w:rsidR="00725272" w:rsidRPr="00047006">
        <w:rPr>
          <w:rFonts w:ascii="Arial" w:hAnsi="Arial" w:cs="Arial"/>
        </w:rPr>
        <w:t xml:space="preserve"> prior to accessing PII</w:t>
      </w:r>
      <w:r w:rsidR="00432FA7" w:rsidRPr="00047006">
        <w:rPr>
          <w:rFonts w:ascii="Arial" w:hAnsi="Arial" w:cs="Arial"/>
        </w:rPr>
        <w:t>.</w:t>
      </w:r>
      <w:r w:rsidR="00044F6E" w:rsidRPr="00047006">
        <w:rPr>
          <w:rFonts w:ascii="Arial" w:hAnsi="Arial" w:cs="Arial"/>
        </w:rPr>
        <w:t xml:space="preserve">  </w:t>
      </w:r>
    </w:p>
    <w:p w14:paraId="2626CB4B" w14:textId="2DAC51F7" w:rsidR="004B46B1" w:rsidRPr="00047006" w:rsidRDefault="00044F6E" w:rsidP="00047006">
      <w:pPr>
        <w:pStyle w:val="ListParagraph"/>
        <w:numPr>
          <w:ilvl w:val="0"/>
          <w:numId w:val="35"/>
        </w:numPr>
        <w:spacing w:after="240"/>
        <w:ind w:left="1620"/>
        <w:rPr>
          <w:rFonts w:ascii="Arial" w:hAnsi="Arial" w:cs="Arial"/>
        </w:rPr>
      </w:pPr>
      <w:r w:rsidRPr="00047006">
        <w:rPr>
          <w:rFonts w:ascii="Arial" w:hAnsi="Arial" w:cs="Arial"/>
        </w:rPr>
        <w:t xml:space="preserve">Contractor shall </w:t>
      </w:r>
      <w:r w:rsidR="004603D6" w:rsidRPr="00047006">
        <w:rPr>
          <w:rFonts w:ascii="Arial" w:hAnsi="Arial" w:cs="Arial"/>
        </w:rPr>
        <w:t xml:space="preserve">provide annual privacy and security awareness training </w:t>
      </w:r>
      <w:r w:rsidR="004B20CC" w:rsidRPr="00047006">
        <w:rPr>
          <w:rFonts w:ascii="Arial" w:hAnsi="Arial" w:cs="Arial"/>
        </w:rPr>
        <w:t>to the aforementioned individuals no less than once per year th</w:t>
      </w:r>
      <w:r w:rsidR="001E39BC" w:rsidRPr="00047006">
        <w:rPr>
          <w:rFonts w:ascii="Arial" w:hAnsi="Arial" w:cs="Arial"/>
        </w:rPr>
        <w:t xml:space="preserve">ereafter.  </w:t>
      </w:r>
      <w:r w:rsidR="00432FA7" w:rsidRPr="00047006">
        <w:rPr>
          <w:rFonts w:ascii="Arial" w:hAnsi="Arial" w:cs="Arial"/>
        </w:rPr>
        <w:t xml:space="preserve">  </w:t>
      </w:r>
    </w:p>
    <w:p w14:paraId="106FBF9F" w14:textId="46D14699" w:rsidR="009E287E" w:rsidRPr="00047006" w:rsidRDefault="004B46B1" w:rsidP="00047006">
      <w:pPr>
        <w:pStyle w:val="ListParagraph"/>
        <w:numPr>
          <w:ilvl w:val="0"/>
          <w:numId w:val="35"/>
        </w:numPr>
        <w:spacing w:after="240"/>
        <w:ind w:left="1620"/>
        <w:rPr>
          <w:rFonts w:ascii="Arial" w:hAnsi="Arial" w:cs="Arial"/>
        </w:rPr>
      </w:pPr>
      <w:r w:rsidRPr="00047006">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047006">
        <w:rPr>
          <w:rFonts w:ascii="Arial" w:hAnsi="Arial" w:cs="Arial"/>
        </w:rPr>
        <w:t xml:space="preserve"> and, upon request, shall provide </w:t>
      </w:r>
      <w:r w:rsidR="007E3F53" w:rsidRPr="00047006">
        <w:rPr>
          <w:rFonts w:ascii="Arial" w:hAnsi="Arial" w:cs="Arial"/>
        </w:rPr>
        <w:t>Covered California</w:t>
      </w:r>
      <w:r w:rsidR="00432FA7" w:rsidRPr="00047006">
        <w:rPr>
          <w:rFonts w:ascii="Arial" w:hAnsi="Arial" w:cs="Arial"/>
        </w:rPr>
        <w:t xml:space="preserve"> with copies of the same</w:t>
      </w:r>
      <w:r w:rsidR="009E287E" w:rsidRPr="00047006">
        <w:rPr>
          <w:rFonts w:ascii="Arial" w:hAnsi="Arial" w:cs="Arial"/>
        </w:rPr>
        <w:t xml:space="preserve">. </w:t>
      </w:r>
    </w:p>
    <w:p w14:paraId="56A58850" w14:textId="658E3B90" w:rsidR="00F2633B" w:rsidRPr="00047006" w:rsidRDefault="009E287E" w:rsidP="00047006">
      <w:pPr>
        <w:pStyle w:val="ListParagraph"/>
        <w:numPr>
          <w:ilvl w:val="0"/>
          <w:numId w:val="35"/>
        </w:numPr>
        <w:spacing w:after="240"/>
        <w:ind w:left="1620"/>
        <w:rPr>
          <w:rFonts w:ascii="Arial" w:hAnsi="Arial" w:cs="Arial"/>
        </w:rPr>
      </w:pPr>
      <w:r w:rsidRPr="00047006">
        <w:rPr>
          <w:rFonts w:ascii="Arial" w:hAnsi="Arial" w:cs="Arial"/>
        </w:rPr>
        <w:t>Contractor shall retain the aforementioned certi</w:t>
      </w:r>
      <w:r w:rsidR="002464AE" w:rsidRPr="00047006">
        <w:rPr>
          <w:rFonts w:ascii="Arial" w:hAnsi="Arial" w:cs="Arial"/>
        </w:rPr>
        <w:t xml:space="preserve">fications for a period of five </w:t>
      </w:r>
      <w:r w:rsidRPr="00047006">
        <w:rPr>
          <w:rFonts w:ascii="Arial" w:hAnsi="Arial" w:cs="Arial"/>
        </w:rPr>
        <w:t xml:space="preserve">(5) years and </w:t>
      </w:r>
      <w:r w:rsidR="004B46B1" w:rsidRPr="00047006">
        <w:rPr>
          <w:rFonts w:ascii="Arial" w:hAnsi="Arial" w:cs="Arial"/>
        </w:rPr>
        <w:t xml:space="preserve">shall provide </w:t>
      </w:r>
      <w:r w:rsidR="008E3A6C" w:rsidRPr="00047006">
        <w:rPr>
          <w:rFonts w:ascii="Arial" w:hAnsi="Arial" w:cs="Arial"/>
        </w:rPr>
        <w:t>the copies upon request</w:t>
      </w:r>
      <w:r w:rsidRPr="00047006">
        <w:rPr>
          <w:rFonts w:ascii="Arial" w:hAnsi="Arial" w:cs="Arial"/>
        </w:rPr>
        <w:t xml:space="preserve"> during this time.</w:t>
      </w:r>
    </w:p>
    <w:p w14:paraId="4B4A81A9" w14:textId="41CAD12C" w:rsidR="008E3A6C" w:rsidRPr="00047006" w:rsidRDefault="0045420D" w:rsidP="00047006">
      <w:pPr>
        <w:pStyle w:val="ListParagraph"/>
        <w:numPr>
          <w:ilvl w:val="0"/>
          <w:numId w:val="35"/>
        </w:numPr>
        <w:spacing w:after="240"/>
        <w:ind w:left="1620"/>
        <w:rPr>
          <w:rFonts w:ascii="Arial" w:hAnsi="Arial" w:cs="Arial"/>
        </w:rPr>
      </w:pPr>
      <w:r w:rsidRPr="00047006">
        <w:rPr>
          <w:rFonts w:ascii="Arial" w:hAnsi="Arial" w:cs="Arial"/>
        </w:rPr>
        <w:t xml:space="preserve">Upon reasonable request by </w:t>
      </w:r>
      <w:r w:rsidR="004B41EA" w:rsidRPr="00047006">
        <w:rPr>
          <w:rFonts w:ascii="Arial" w:hAnsi="Arial" w:cs="Arial"/>
        </w:rPr>
        <w:t>Covered Ca</w:t>
      </w:r>
      <w:r w:rsidRPr="00047006">
        <w:rPr>
          <w:rFonts w:ascii="Arial" w:hAnsi="Arial" w:cs="Arial"/>
        </w:rPr>
        <w:t xml:space="preserve">lifornia, Contractor shall ensure that </w:t>
      </w:r>
      <w:r w:rsidR="006314E8" w:rsidRPr="00047006">
        <w:rPr>
          <w:rFonts w:ascii="Arial" w:hAnsi="Arial" w:cs="Arial"/>
        </w:rPr>
        <w:t>the aforementioned individuals subject to th</w:t>
      </w:r>
      <w:r w:rsidR="003B5386" w:rsidRPr="00047006">
        <w:rPr>
          <w:rFonts w:ascii="Arial" w:hAnsi="Arial" w:cs="Arial"/>
        </w:rPr>
        <w:t xml:space="preserve">e above-referenced training requirements </w:t>
      </w:r>
      <w:r w:rsidR="00065343" w:rsidRPr="00047006">
        <w:rPr>
          <w:rFonts w:ascii="Arial" w:hAnsi="Arial" w:cs="Arial"/>
        </w:rPr>
        <w:t>are enrolled</w:t>
      </w:r>
      <w:r w:rsidRPr="00047006">
        <w:rPr>
          <w:rFonts w:ascii="Arial" w:hAnsi="Arial" w:cs="Arial"/>
        </w:rPr>
        <w:t xml:space="preserve"> in and participate in privacy and security awareness training provided by Covered California.  Privacy and security awareness training provided by Covered CA shall be provided in an online format, free-of-charge and, upon reasonable request, Contractor shall </w:t>
      </w:r>
      <w:r w:rsidR="00012D9D" w:rsidRPr="00047006">
        <w:rPr>
          <w:rFonts w:ascii="Arial" w:hAnsi="Arial" w:cs="Arial"/>
        </w:rPr>
        <w:t xml:space="preserve">cooperate in good-faith with Covered California to ensure that any such individuals are </w:t>
      </w:r>
      <w:r w:rsidR="00D73A94" w:rsidRPr="00047006">
        <w:rPr>
          <w:rFonts w:ascii="Arial" w:hAnsi="Arial" w:cs="Arial"/>
        </w:rPr>
        <w:t>provided access</w:t>
      </w:r>
      <w:r w:rsidR="00012D9D" w:rsidRPr="00047006">
        <w:rPr>
          <w:rFonts w:ascii="Arial" w:hAnsi="Arial" w:cs="Arial"/>
        </w:rPr>
        <w:t xml:space="preserve">.  </w:t>
      </w:r>
    </w:p>
    <w:p w14:paraId="013EA763" w14:textId="43B95BFA" w:rsidR="0088732A" w:rsidRPr="00047006" w:rsidRDefault="008E3A6C" w:rsidP="00047006">
      <w:pPr>
        <w:pStyle w:val="ListParagraph"/>
        <w:numPr>
          <w:ilvl w:val="0"/>
          <w:numId w:val="35"/>
        </w:numPr>
        <w:spacing w:after="240"/>
        <w:ind w:left="1620"/>
        <w:rPr>
          <w:rFonts w:ascii="Arial" w:hAnsi="Arial" w:cs="Arial"/>
        </w:rPr>
      </w:pPr>
      <w:r w:rsidRPr="00047006">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047006">
        <w:rPr>
          <w:rFonts w:ascii="Arial" w:hAnsi="Arial" w:cs="Arial"/>
        </w:rPr>
        <w:t xml:space="preserve"> </w:t>
      </w:r>
      <w:r w:rsidRPr="00047006">
        <w:rPr>
          <w:rFonts w:ascii="Arial" w:hAnsi="Arial" w:cs="Arial"/>
        </w:rPr>
        <w:t xml:space="preserve">awareness training and is required for Contractor’s participation in </w:t>
      </w:r>
      <w:r w:rsidR="005E0059" w:rsidRPr="00047006">
        <w:rPr>
          <w:rFonts w:ascii="Arial" w:hAnsi="Arial" w:cs="Arial"/>
        </w:rPr>
        <w:t>Covered California</w:t>
      </w:r>
      <w:r w:rsidRPr="00047006">
        <w:rPr>
          <w:rFonts w:ascii="Arial" w:hAnsi="Arial" w:cs="Arial"/>
        </w:rPr>
        <w:t xml:space="preserve">. </w:t>
      </w:r>
    </w:p>
    <w:p w14:paraId="5CB1BE96" w14:textId="77777777" w:rsidR="003C64FA" w:rsidRPr="00047006" w:rsidRDefault="003C64FA" w:rsidP="00047006">
      <w:pPr>
        <w:pStyle w:val="ListParagraph"/>
        <w:numPr>
          <w:ilvl w:val="0"/>
          <w:numId w:val="1"/>
        </w:numPr>
        <w:spacing w:after="240"/>
        <w:rPr>
          <w:rFonts w:ascii="Arial" w:hAnsi="Arial" w:cs="Arial"/>
          <w:b/>
          <w:u w:val="single"/>
        </w:rPr>
      </w:pPr>
      <w:r w:rsidRPr="00047006">
        <w:rPr>
          <w:rFonts w:ascii="Arial" w:eastAsiaTheme="minorHAnsi" w:hAnsi="Arial" w:cs="Arial"/>
          <w:b/>
          <w:u w:val="single"/>
        </w:rPr>
        <w:t>Consumer Rights</w:t>
      </w:r>
    </w:p>
    <w:p w14:paraId="7CAAAD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Accounting of Disclosures</w:t>
      </w:r>
    </w:p>
    <w:p w14:paraId="7D1D275A" w14:textId="3A6DB36A"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 xml:space="preserve">Contractor shall assist </w:t>
      </w:r>
      <w:r w:rsidR="005E0059" w:rsidRPr="00047006">
        <w:rPr>
          <w:rFonts w:ascii="Arial" w:hAnsi="Arial" w:cs="Arial"/>
        </w:rPr>
        <w:t>Covered California</w:t>
      </w:r>
      <w:r w:rsidRPr="00047006">
        <w:rPr>
          <w:rFonts w:ascii="Arial" w:hAnsi="Arial" w:cs="Arial"/>
        </w:rPr>
        <w:t xml:space="preserve"> in responding to accounting requests by individuals that are made to </w:t>
      </w:r>
      <w:r w:rsidR="005E0059" w:rsidRPr="00047006">
        <w:rPr>
          <w:rFonts w:ascii="Arial" w:hAnsi="Arial" w:cs="Arial"/>
        </w:rPr>
        <w:t>Covered California</w:t>
      </w:r>
      <w:r w:rsidRPr="00047006">
        <w:rPr>
          <w:rFonts w:ascii="Arial" w:hAnsi="Arial" w:cs="Arial"/>
        </w:rPr>
        <w:t xml:space="preserve"> under the Information Practices Act (Civil Code </w:t>
      </w:r>
      <w:r w:rsidR="006429D3" w:rsidRPr="00047006">
        <w:rPr>
          <w:rFonts w:ascii="Arial" w:hAnsi="Arial" w:cs="Arial"/>
        </w:rPr>
        <w:t>Section</w:t>
      </w:r>
      <w:r w:rsidRPr="00047006">
        <w:rPr>
          <w:rFonts w:ascii="Arial" w:hAnsi="Arial" w:cs="Arial"/>
        </w:rPr>
        <w:t xml:space="preserve"> 1798.25-29) and if Protected Health Information is involved, pursuant to HIPAA, 45 C.F.R. </w:t>
      </w:r>
      <w:r w:rsidR="006429D3" w:rsidRPr="00047006">
        <w:rPr>
          <w:rFonts w:ascii="Arial" w:hAnsi="Arial" w:cs="Arial"/>
        </w:rPr>
        <w:t>Section</w:t>
      </w:r>
      <w:r w:rsidRPr="00047006">
        <w:rPr>
          <w:rFonts w:ascii="Arial" w:hAnsi="Arial" w:cs="Arial"/>
        </w:rPr>
        <w:t xml:space="preserve"> 164.528. </w:t>
      </w:r>
    </w:p>
    <w:p w14:paraId="394A3DE4" w14:textId="77777777" w:rsidR="003C64FA" w:rsidRPr="00047006" w:rsidRDefault="003C64FA" w:rsidP="00047006">
      <w:pPr>
        <w:pStyle w:val="ListParagraph"/>
        <w:numPr>
          <w:ilvl w:val="0"/>
          <w:numId w:val="12"/>
        </w:numPr>
        <w:spacing w:after="240"/>
        <w:ind w:left="1620"/>
        <w:rPr>
          <w:rFonts w:ascii="Arial" w:hAnsi="Arial" w:cs="Arial"/>
        </w:rPr>
      </w:pPr>
      <w:r w:rsidRPr="00047006">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423175C9"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Copies of Records Requests </w:t>
      </w:r>
    </w:p>
    <w:p w14:paraId="2281F694" w14:textId="396078CD" w:rsidR="003C64FA" w:rsidRPr="00047006" w:rsidRDefault="003C64FA" w:rsidP="00047006">
      <w:pPr>
        <w:spacing w:after="240"/>
        <w:ind w:left="1260"/>
        <w:rPr>
          <w:rFonts w:ascii="Arial" w:hAnsi="Arial" w:cs="Arial"/>
        </w:rPr>
      </w:pPr>
      <w:r w:rsidRPr="00047006">
        <w:rPr>
          <w:rFonts w:ascii="Arial" w:hAnsi="Arial" w:cs="Arial"/>
        </w:rPr>
        <w:t xml:space="preserve">Regardless of whether a request is made to </w:t>
      </w:r>
      <w:r w:rsidR="005E0059" w:rsidRPr="00047006">
        <w:rPr>
          <w:rFonts w:ascii="Arial" w:hAnsi="Arial" w:cs="Arial"/>
        </w:rPr>
        <w:t>Covered California</w:t>
      </w:r>
      <w:r w:rsidRPr="0004700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s 1798.30-1798.34) and if Protected Health Information is involved, with HIPAA (45 C.F.R </w:t>
      </w:r>
      <w:r w:rsidR="006429D3" w:rsidRPr="00047006">
        <w:rPr>
          <w:rFonts w:ascii="Arial" w:hAnsi="Arial" w:cs="Arial"/>
        </w:rPr>
        <w:t>Section</w:t>
      </w:r>
      <w:r w:rsidRPr="00047006">
        <w:rPr>
          <w:rFonts w:ascii="Arial" w:hAnsi="Arial" w:cs="Arial"/>
        </w:rPr>
        <w:t xml:space="preserve"> 164.524).</w:t>
      </w:r>
    </w:p>
    <w:p w14:paraId="3AB2E978"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Amend Records</w:t>
      </w:r>
    </w:p>
    <w:p w14:paraId="0C1C499F" w14:textId="390A5ADD"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Contractor shall make any amendments to</w:t>
      </w:r>
      <w:r w:rsidR="005E0059" w:rsidRPr="00047006">
        <w:rPr>
          <w:rFonts w:ascii="Arial" w:hAnsi="Arial" w:cs="Arial"/>
        </w:rPr>
        <w:t xml:space="preserve"> Personally Identifiable I</w:t>
      </w:r>
      <w:r w:rsidRPr="00047006">
        <w:rPr>
          <w:rFonts w:ascii="Arial" w:hAnsi="Arial" w:cs="Arial"/>
        </w:rPr>
        <w:t xml:space="preserve">nformation in a record that </w:t>
      </w:r>
      <w:r w:rsidR="005E0059" w:rsidRPr="00047006">
        <w:rPr>
          <w:rFonts w:ascii="Arial" w:hAnsi="Arial" w:cs="Arial"/>
        </w:rPr>
        <w:t>Covered California</w:t>
      </w:r>
      <w:r w:rsidRPr="00047006">
        <w:rPr>
          <w:rFonts w:ascii="Arial" w:hAnsi="Arial" w:cs="Arial"/>
        </w:rPr>
        <w:t xml:space="preserve"> directs or agrees to, whether at the request of </w:t>
      </w:r>
      <w:r w:rsidR="005E0059" w:rsidRPr="00047006">
        <w:rPr>
          <w:rFonts w:ascii="Arial" w:hAnsi="Arial" w:cs="Arial"/>
        </w:rPr>
        <w:t>Covered California</w:t>
      </w:r>
      <w:r w:rsidRPr="00047006">
        <w:rPr>
          <w:rFonts w:ascii="Arial" w:hAnsi="Arial" w:cs="Arial"/>
        </w:rPr>
        <w:t xml:space="preserve"> or an Individual.</w:t>
      </w:r>
    </w:p>
    <w:p w14:paraId="3E7F51D5" w14:textId="61E2276B" w:rsidR="003C64FA" w:rsidRPr="00047006" w:rsidRDefault="003C64FA" w:rsidP="00047006">
      <w:pPr>
        <w:pStyle w:val="ListParagraph"/>
        <w:numPr>
          <w:ilvl w:val="0"/>
          <w:numId w:val="13"/>
        </w:numPr>
        <w:spacing w:after="240"/>
        <w:ind w:left="1620"/>
        <w:rPr>
          <w:rFonts w:ascii="Arial" w:hAnsi="Arial" w:cs="Arial"/>
        </w:rPr>
      </w:pPr>
      <w:r w:rsidRPr="00047006">
        <w:rPr>
          <w:rFonts w:ascii="Arial" w:hAnsi="Arial" w:cs="Arial"/>
        </w:rPr>
        <w:t xml:space="preserve">Regardless of whether a request to amend records is made to </w:t>
      </w:r>
      <w:r w:rsidR="005E0059" w:rsidRPr="00047006">
        <w:rPr>
          <w:rFonts w:ascii="Arial" w:hAnsi="Arial" w:cs="Arial"/>
        </w:rPr>
        <w:t xml:space="preserve">Covered California </w:t>
      </w:r>
      <w:r w:rsidRPr="00047006">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w:t>
      </w:r>
      <w:r w:rsidR="006429D3" w:rsidRPr="00047006">
        <w:rPr>
          <w:rFonts w:ascii="Arial" w:hAnsi="Arial" w:cs="Arial"/>
        </w:rPr>
        <w:t>Section</w:t>
      </w:r>
      <w:r w:rsidRPr="00047006">
        <w:rPr>
          <w:rFonts w:ascii="Arial" w:hAnsi="Arial" w:cs="Arial"/>
        </w:rPr>
        <w:t xml:space="preserve"> 1798.35) and if Protected Health Information is involved, with HIPAA (45 C.F.R. </w:t>
      </w:r>
      <w:r w:rsidR="006429D3" w:rsidRPr="00047006">
        <w:rPr>
          <w:rFonts w:ascii="Arial" w:hAnsi="Arial" w:cs="Arial"/>
        </w:rPr>
        <w:t>Section</w:t>
      </w:r>
      <w:r w:rsidRPr="00047006">
        <w:rPr>
          <w:rFonts w:ascii="Arial" w:hAnsi="Arial" w:cs="Arial"/>
        </w:rPr>
        <w:t xml:space="preserve"> 164.526). </w:t>
      </w:r>
    </w:p>
    <w:p w14:paraId="1F4920CB" w14:textId="5D4CB05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Requests to Restrict Use and Disclosure of Personally Identifiable Information</w:t>
      </w:r>
    </w:p>
    <w:p w14:paraId="5107157A" w14:textId="6215F490"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Contractor shall reasonably comply with any requests to restrict the use and disclosure of Personally Identifiable Information.</w:t>
      </w:r>
    </w:p>
    <w:p w14:paraId="198D016A" w14:textId="2C25A768" w:rsidR="003C64FA" w:rsidRPr="00047006" w:rsidRDefault="003C64FA" w:rsidP="00047006">
      <w:pPr>
        <w:pStyle w:val="ListParagraph"/>
        <w:numPr>
          <w:ilvl w:val="0"/>
          <w:numId w:val="14"/>
        </w:numPr>
        <w:spacing w:after="240"/>
        <w:ind w:left="1620"/>
        <w:rPr>
          <w:rFonts w:ascii="Arial" w:hAnsi="Arial" w:cs="Arial"/>
        </w:rPr>
      </w:pPr>
      <w:r w:rsidRPr="00047006">
        <w:rPr>
          <w:rFonts w:ascii="Arial" w:hAnsi="Arial" w:cs="Arial"/>
        </w:rPr>
        <w:t xml:space="preserve">If Protected Health Information is involved,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w:t>
      </w:r>
    </w:p>
    <w:p w14:paraId="1A848677"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Confidential Communications Request </w:t>
      </w:r>
    </w:p>
    <w:p w14:paraId="20704F2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Upon receipt of written notice, Contractor shall reasonably comply with any requests to utilize an alternate address, email, or telephone number when communicating with the individual.</w:t>
      </w:r>
    </w:p>
    <w:p w14:paraId="2076558B" w14:textId="77777777"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If the request is denied, a written response shall be sent to the individual stating the reasons for denying the request.</w:t>
      </w:r>
    </w:p>
    <w:p w14:paraId="37A90C62" w14:textId="3994F10A" w:rsidR="003C64FA" w:rsidRPr="00047006" w:rsidRDefault="003C64FA" w:rsidP="00047006">
      <w:pPr>
        <w:pStyle w:val="ListParagraph"/>
        <w:numPr>
          <w:ilvl w:val="0"/>
          <w:numId w:val="15"/>
        </w:numPr>
        <w:spacing w:after="240"/>
        <w:ind w:left="1620"/>
        <w:rPr>
          <w:rFonts w:ascii="Arial" w:hAnsi="Arial" w:cs="Arial"/>
        </w:rPr>
      </w:pPr>
      <w:r w:rsidRPr="00047006">
        <w:rPr>
          <w:rFonts w:ascii="Arial" w:hAnsi="Arial" w:cs="Arial"/>
        </w:rPr>
        <w:t xml:space="preserve">If Protected Health Information is involved, </w:t>
      </w:r>
      <w:r w:rsidR="00EF679C" w:rsidRPr="00047006">
        <w:rPr>
          <w:rFonts w:ascii="Arial" w:hAnsi="Arial" w:cs="Arial"/>
        </w:rPr>
        <w:t>r</w:t>
      </w:r>
      <w:r w:rsidRPr="00047006">
        <w:rPr>
          <w:rFonts w:ascii="Arial" w:hAnsi="Arial" w:cs="Arial"/>
        </w:rPr>
        <w:t xml:space="preserve">egardless of whether a request is made to </w:t>
      </w:r>
      <w:r w:rsidR="005274DD" w:rsidRPr="00047006">
        <w:rPr>
          <w:rFonts w:ascii="Arial" w:hAnsi="Arial" w:cs="Arial"/>
        </w:rPr>
        <w:t>Covered California</w:t>
      </w:r>
      <w:r w:rsidRPr="00047006">
        <w:rPr>
          <w:rFonts w:ascii="Arial" w:hAnsi="Arial" w:cs="Arial"/>
        </w:rPr>
        <w:t xml:space="preserve"> or to Contractor, Contractor shall respond to the request in a manner and time frame consistent with requirements specified in HIPAA (45 C.F.R. </w:t>
      </w:r>
      <w:r w:rsidR="006429D3" w:rsidRPr="00047006">
        <w:rPr>
          <w:rFonts w:ascii="Arial" w:hAnsi="Arial" w:cs="Arial"/>
        </w:rPr>
        <w:t>Section</w:t>
      </w:r>
      <w:r w:rsidRPr="00047006">
        <w:rPr>
          <w:rFonts w:ascii="Arial" w:hAnsi="Arial" w:cs="Arial"/>
        </w:rPr>
        <w:t xml:space="preserve"> 164.522(b)(1)).</w:t>
      </w:r>
    </w:p>
    <w:p w14:paraId="01A8DF1B" w14:textId="77777777"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4503DBC0" w14:textId="7F5414EC" w:rsidR="003C64FA" w:rsidRPr="00047006" w:rsidRDefault="003C64FA" w:rsidP="00047006">
      <w:pPr>
        <w:pStyle w:val="ListParagraph"/>
        <w:numPr>
          <w:ilvl w:val="0"/>
          <w:numId w:val="11"/>
        </w:numPr>
        <w:spacing w:after="240"/>
        <w:ind w:left="1260" w:hanging="540"/>
        <w:rPr>
          <w:rFonts w:ascii="Arial" w:hAnsi="Arial" w:cs="Arial"/>
        </w:rPr>
      </w:pPr>
      <w:r w:rsidRPr="00047006">
        <w:rPr>
          <w:rFonts w:ascii="Arial" w:hAnsi="Arial" w:cs="Arial"/>
        </w:rPr>
        <w:t xml:space="preserve">In the event any individual submits any of these requests directly from </w:t>
      </w:r>
      <w:r w:rsidR="00431A15" w:rsidRPr="00047006">
        <w:rPr>
          <w:rFonts w:ascii="Arial" w:hAnsi="Arial" w:cs="Arial"/>
        </w:rPr>
        <w:t>the Contractor</w:t>
      </w:r>
      <w:r w:rsidRPr="00047006">
        <w:rPr>
          <w:rFonts w:ascii="Arial" w:hAnsi="Arial" w:cs="Arial"/>
        </w:rPr>
        <w:t xml:space="preserve">, Contractor shall within five (5) calendar days forward such request to </w:t>
      </w:r>
      <w:r w:rsidR="005274DD" w:rsidRPr="00047006">
        <w:rPr>
          <w:rFonts w:ascii="Arial" w:hAnsi="Arial" w:cs="Arial"/>
        </w:rPr>
        <w:t>Covered California</w:t>
      </w:r>
      <w:r w:rsidRPr="00047006">
        <w:rPr>
          <w:rFonts w:ascii="Arial" w:hAnsi="Arial" w:cs="Arial"/>
        </w:rPr>
        <w:t>.</w:t>
      </w:r>
    </w:p>
    <w:p w14:paraId="744108F4" w14:textId="79026DFC" w:rsidR="00C430A1" w:rsidRPr="00047006" w:rsidRDefault="00C430A1" w:rsidP="00047006">
      <w:pPr>
        <w:pStyle w:val="ListParagraph"/>
        <w:numPr>
          <w:ilvl w:val="0"/>
          <w:numId w:val="1"/>
        </w:numPr>
        <w:spacing w:after="240"/>
        <w:rPr>
          <w:rFonts w:ascii="Arial" w:eastAsiaTheme="minorHAnsi" w:hAnsi="Arial" w:cs="Arial"/>
          <w:b/>
          <w:u w:val="single"/>
        </w:rPr>
      </w:pPr>
      <w:r w:rsidRPr="00047006">
        <w:rPr>
          <w:rFonts w:ascii="Arial" w:eastAsiaTheme="minorHAnsi" w:hAnsi="Arial" w:cs="Arial"/>
          <w:b/>
          <w:u w:val="single"/>
        </w:rPr>
        <w:t>General Safeguards and Security Controls</w:t>
      </w:r>
    </w:p>
    <w:p w14:paraId="3C14FC46" w14:textId="6BF00044" w:rsidR="00C430A1" w:rsidRPr="00047006" w:rsidRDefault="00C430A1" w:rsidP="00047006">
      <w:pPr>
        <w:pStyle w:val="ListParagraph"/>
        <w:numPr>
          <w:ilvl w:val="0"/>
          <w:numId w:val="2"/>
        </w:numPr>
        <w:spacing w:after="240"/>
        <w:ind w:left="1260" w:hanging="540"/>
        <w:rPr>
          <w:rStyle w:val="ptext-2"/>
          <w:rFonts w:ascii="Arial" w:hAnsi="Arial" w:cs="Arial"/>
        </w:rPr>
      </w:pPr>
      <w:r w:rsidRPr="00047006">
        <w:rPr>
          <w:rFonts w:ascii="Arial" w:hAnsi="Arial" w:cs="Arial"/>
        </w:rPr>
        <w:t>Contractor shall e</w:t>
      </w:r>
      <w:r w:rsidRPr="00047006">
        <w:rPr>
          <w:rStyle w:val="ptext-2"/>
          <w:rFonts w:ascii="Arial" w:hAnsi="Arial" w:cs="Arial"/>
          <w:color w:val="000000"/>
        </w:rPr>
        <w:t>stablish and implement operational, technical, administrative and physical safeguards that are consistent with any applicable laws to ensure:</w:t>
      </w:r>
    </w:p>
    <w:p w14:paraId="14BA4581" w14:textId="009D803E" w:rsidR="00C430A1" w:rsidRPr="00047006" w:rsidRDefault="00C430A1"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 xml:space="preserve">The confidentiality, integrity, and availability of </w:t>
      </w:r>
      <w:r w:rsidR="00E173A2" w:rsidRPr="00047006">
        <w:rPr>
          <w:rStyle w:val="ptext-3"/>
          <w:rFonts w:ascii="Arial" w:hAnsi="Arial" w:cs="Arial"/>
          <w:color w:val="000000"/>
        </w:rPr>
        <w:t>PII</w:t>
      </w:r>
      <w:r w:rsidRPr="00047006">
        <w:rPr>
          <w:rStyle w:val="ptext-3"/>
          <w:rFonts w:ascii="Arial" w:hAnsi="Arial" w:cs="Arial"/>
          <w:color w:val="000000"/>
        </w:rPr>
        <w:t xml:space="preserve"> created, collected, used, and/or disclosed by the Exchange;</w:t>
      </w:r>
    </w:p>
    <w:p w14:paraId="7F2918BD" w14:textId="76885FD8"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only used by</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or disclosed to</w:t>
      </w:r>
      <w:r w:rsidR="006C70B6" w:rsidRPr="00047006">
        <w:rPr>
          <w:rStyle w:val="ptext-3"/>
          <w:rFonts w:ascii="Arial" w:hAnsi="Arial" w:cs="Arial"/>
          <w:color w:val="000000"/>
        </w:rPr>
        <w:t>,</w:t>
      </w:r>
      <w:r w:rsidR="00C430A1" w:rsidRPr="00047006">
        <w:rPr>
          <w:rStyle w:val="ptext-3"/>
          <w:rFonts w:ascii="Arial" w:hAnsi="Arial" w:cs="Arial"/>
          <w:color w:val="000000"/>
        </w:rPr>
        <w:t xml:space="preserve"> those authorized to receive or view it;</w:t>
      </w:r>
    </w:p>
    <w:p w14:paraId="60804969" w14:textId="17EEA31F" w:rsidR="00C430A1" w:rsidRPr="00047006" w:rsidRDefault="00E173A2"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threats or hazards to the confidentiality, integrity, and availability of such information;</w:t>
      </w:r>
    </w:p>
    <w:p w14:paraId="24C6E1EB" w14:textId="53FB2968" w:rsidR="00C430A1"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protected against any reasonably anticipated uses or disclosures of such information that are not permitted or required by law; and</w:t>
      </w:r>
    </w:p>
    <w:p w14:paraId="104771EB" w14:textId="445F63B3" w:rsidR="00B3422E" w:rsidRPr="00047006" w:rsidRDefault="004003CE" w:rsidP="00047006">
      <w:pPr>
        <w:pStyle w:val="ListParagraph"/>
        <w:numPr>
          <w:ilvl w:val="1"/>
          <w:numId w:val="2"/>
        </w:numPr>
        <w:spacing w:after="240"/>
        <w:ind w:left="1620"/>
        <w:textAlignment w:val="baseline"/>
        <w:rPr>
          <w:rStyle w:val="ptext-3"/>
          <w:rFonts w:ascii="Arial" w:hAnsi="Arial" w:cs="Arial"/>
          <w:color w:val="000000"/>
        </w:rPr>
      </w:pPr>
      <w:r w:rsidRPr="00047006">
        <w:rPr>
          <w:rStyle w:val="ptext-3"/>
          <w:rFonts w:ascii="Arial" w:hAnsi="Arial" w:cs="Arial"/>
          <w:color w:val="000000"/>
        </w:rPr>
        <w:t>PII</w:t>
      </w:r>
      <w:r w:rsidR="00C430A1" w:rsidRPr="00047006">
        <w:rPr>
          <w:rStyle w:val="ptext-3"/>
          <w:rFonts w:ascii="Arial" w:hAnsi="Arial" w:cs="Arial"/>
          <w:color w:val="000000"/>
        </w:rPr>
        <w:t xml:space="preserve"> is securely destroyed or disposed of in an appropriate and reasonable manner and in accordance with </w:t>
      </w:r>
      <w:r w:rsidRPr="00047006">
        <w:rPr>
          <w:rStyle w:val="ptext-3"/>
          <w:rFonts w:ascii="Arial" w:hAnsi="Arial" w:cs="Arial"/>
          <w:color w:val="000000"/>
        </w:rPr>
        <w:t xml:space="preserve">the agreed upon </w:t>
      </w:r>
      <w:r w:rsidR="00C430A1" w:rsidRPr="00047006">
        <w:rPr>
          <w:rStyle w:val="ptext-3"/>
          <w:rFonts w:ascii="Arial" w:hAnsi="Arial" w:cs="Arial"/>
          <w:color w:val="000000"/>
        </w:rPr>
        <w:t>retention schedules.</w:t>
      </w:r>
    </w:p>
    <w:p w14:paraId="5EBD3AF4" w14:textId="66B1FC40" w:rsidR="006C70B6" w:rsidRPr="00047006" w:rsidRDefault="00B3422E" w:rsidP="00047006">
      <w:pPr>
        <w:pStyle w:val="ListParagraph"/>
        <w:numPr>
          <w:ilvl w:val="1"/>
          <w:numId w:val="2"/>
        </w:numPr>
        <w:spacing w:after="240"/>
        <w:ind w:left="1620"/>
        <w:textAlignment w:val="baseline"/>
        <w:rPr>
          <w:rStyle w:val="ptext-3"/>
          <w:rFonts w:ascii="Arial" w:hAnsi="Arial" w:cs="Arial"/>
        </w:rPr>
      </w:pPr>
      <w:r w:rsidRPr="00047006">
        <w:rPr>
          <w:rStyle w:val="ptext-3"/>
          <w:rFonts w:ascii="Arial" w:hAnsi="Arial" w:cs="Arial"/>
          <w:color w:val="000000"/>
        </w:rPr>
        <w:t>Paper</w:t>
      </w:r>
      <w:r w:rsidR="00D360F6" w:rsidRPr="00047006">
        <w:rPr>
          <w:rStyle w:val="ptext-3"/>
          <w:rFonts w:ascii="Arial" w:hAnsi="Arial" w:cs="Arial"/>
          <w:color w:val="000000"/>
        </w:rPr>
        <w:t xml:space="preserve"> PII is protected as follows</w:t>
      </w:r>
      <w:r w:rsidR="006C70B6" w:rsidRPr="00047006">
        <w:rPr>
          <w:rStyle w:val="ptext-3"/>
          <w:rFonts w:ascii="Arial" w:hAnsi="Arial" w:cs="Arial"/>
          <w:color w:val="000000"/>
        </w:rPr>
        <w:t>:</w:t>
      </w:r>
    </w:p>
    <w:p w14:paraId="36B60DBE" w14:textId="763A172D"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in paper form shall not be left unattended at any time, unless it is locked in a file cabinet, file room, desk or office. Unattended means that information is not being observed by an employee authorized to access the information.  PII in paper form shall not be left unattended at any time in vehicles or planes and shall not be checked in baggage on commercial airplanes.</w:t>
      </w:r>
    </w:p>
    <w:p w14:paraId="2B16CCC3" w14:textId="3AD1CE18" w:rsidR="00D360F6" w:rsidRPr="00047006" w:rsidRDefault="00D360F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Visitors to areas where PII is contained shall be escorted and PII shall be kept out of sight while visitors are in the area.</w:t>
      </w:r>
    </w:p>
    <w:p w14:paraId="1A76AC11" w14:textId="6E28C48B"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be disposed of through confidential means, such as crosscut shredding and pulverizing in accordance with Covered California secure document destruction protocols.</w:t>
      </w:r>
    </w:p>
    <w:p w14:paraId="511ACBB0" w14:textId="4939B6F8"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PII must not be removed from the premises of the Contractor except with express written permission of the Exchange.</w:t>
      </w:r>
    </w:p>
    <w:p w14:paraId="6A6CF4C2" w14:textId="15A21A23" w:rsidR="000D1C3B" w:rsidRPr="00047006" w:rsidRDefault="000D1C3B"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Faxes containing PII shall not be left unattended and fax machines shall be in secure areas. Faxes shall contain a confidentiality statement notifying persons receiving faxes in error to destroy them.  Fax numbers shall be verified with the intended recipient before sending the fax</w:t>
      </w:r>
      <w:r w:rsidR="00327546" w:rsidRPr="00047006">
        <w:rPr>
          <w:rStyle w:val="ptext-3"/>
          <w:rFonts w:ascii="Arial" w:hAnsi="Arial" w:cs="Arial"/>
          <w:color w:val="000000"/>
        </w:rPr>
        <w:t>.</w:t>
      </w:r>
    </w:p>
    <w:p w14:paraId="4E9F5357" w14:textId="7D85EB55" w:rsidR="00327546" w:rsidRPr="00047006" w:rsidRDefault="00327546"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Mailings of PII shall be sealed and secured from damage or inappropriate viewing of PII to the extent possible. Mailings which include 500 or more individually identifiable records of PII in a single package shall be sent using a tracked mailing method which includes verification of delivery and receipt, unless the prior written permission of the Covered California to use another method is obtained.</w:t>
      </w:r>
    </w:p>
    <w:p w14:paraId="0F7A9757" w14:textId="25EC7CB2" w:rsidR="00C430A1" w:rsidRPr="00047006" w:rsidRDefault="000331D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Privacy and Information Security Programs</w:t>
      </w:r>
      <w:r w:rsidR="00C430A1" w:rsidRPr="00047006">
        <w:rPr>
          <w:rStyle w:val="ptext-2"/>
          <w:rFonts w:ascii="Arial" w:hAnsi="Arial" w:cs="Arial"/>
          <w:color w:val="000000"/>
        </w:rPr>
        <w:t xml:space="preserve"> </w:t>
      </w:r>
    </w:p>
    <w:p w14:paraId="43CF5780" w14:textId="2EC80950" w:rsidR="0066458E" w:rsidRPr="00047006" w:rsidRDefault="000331D4" w:rsidP="00047006">
      <w:pPr>
        <w:pStyle w:val="ListParagraph"/>
        <w:numPr>
          <w:ilvl w:val="0"/>
          <w:numId w:val="39"/>
        </w:numPr>
        <w:spacing w:after="240"/>
        <w:ind w:left="1620"/>
        <w:rPr>
          <w:rFonts w:ascii="Arial" w:hAnsi="Arial" w:cs="Arial"/>
        </w:rPr>
      </w:pPr>
      <w:r w:rsidRPr="00047006">
        <w:rPr>
          <w:rFonts w:ascii="Arial" w:hAnsi="Arial" w:cs="Arial"/>
        </w:rPr>
        <w:t>Covered C</w:t>
      </w:r>
      <w:r w:rsidR="00B8673B" w:rsidRPr="00047006">
        <w:rPr>
          <w:rFonts w:ascii="Arial" w:hAnsi="Arial" w:cs="Arial"/>
        </w:rPr>
        <w:t>alifornia</w:t>
      </w:r>
      <w:r w:rsidRPr="00047006">
        <w:rPr>
          <w:rFonts w:ascii="Arial" w:hAnsi="Arial" w:cs="Arial"/>
        </w:rPr>
        <w:t xml:space="preserve"> is required to maintain compliance with the current version of the privacy and security safeguards for health benefit exchanges,</w:t>
      </w:r>
      <w:r w:rsidR="00B8673B" w:rsidRPr="00047006">
        <w:rPr>
          <w:rFonts w:ascii="Arial" w:hAnsi="Arial" w:cs="Arial"/>
        </w:rPr>
        <w:t xml:space="preserve"> </w:t>
      </w:r>
      <w:r w:rsidRPr="00047006">
        <w:rPr>
          <w:rFonts w:ascii="Arial" w:hAnsi="Arial" w:cs="Arial"/>
        </w:rPr>
        <w:t>ARC-AMPE, mandated by the Centers for Medicare &amp; Medicaid Services (CMS). Contractor is required to maintain privacy and information security programs that meet or exceed ARC-AMPE privacy and security controls through programs based on the</w:t>
      </w:r>
      <w:r w:rsidR="0066458E" w:rsidRPr="00047006">
        <w:rPr>
          <w:rFonts w:ascii="Arial" w:hAnsi="Arial" w:cs="Arial"/>
        </w:rPr>
        <w:t xml:space="preserve"> National Institute of Standards and Technology Special Publication</w:t>
      </w:r>
      <w:r w:rsidRPr="00047006">
        <w:rPr>
          <w:rFonts w:ascii="Arial" w:hAnsi="Arial" w:cs="Arial"/>
        </w:rPr>
        <w:t xml:space="preserve"> </w:t>
      </w:r>
      <w:r w:rsidR="0066458E" w:rsidRPr="00047006">
        <w:rPr>
          <w:rFonts w:ascii="Arial" w:hAnsi="Arial" w:cs="Arial"/>
        </w:rPr>
        <w:t>(</w:t>
      </w:r>
      <w:r w:rsidRPr="00047006">
        <w:rPr>
          <w:rFonts w:ascii="Arial" w:hAnsi="Arial" w:cs="Arial"/>
        </w:rPr>
        <w:t>NIST SP</w:t>
      </w:r>
      <w:r w:rsidR="0066458E" w:rsidRPr="00047006">
        <w:rPr>
          <w:rFonts w:ascii="Arial" w:hAnsi="Arial" w:cs="Arial"/>
        </w:rPr>
        <w:t>)</w:t>
      </w:r>
      <w:r w:rsidRPr="00047006">
        <w:rPr>
          <w:rFonts w:ascii="Arial" w:hAnsi="Arial" w:cs="Arial"/>
        </w:rPr>
        <w:t xml:space="preserve"> 800-53 Rev. 5 framework</w:t>
      </w:r>
      <w:r w:rsidR="006926E4" w:rsidRPr="00047006">
        <w:rPr>
          <w:rFonts w:ascii="Arial" w:hAnsi="Arial" w:cs="Arial"/>
        </w:rPr>
        <w:t>,</w:t>
      </w:r>
      <w:r w:rsidRPr="00047006">
        <w:rPr>
          <w:rFonts w:ascii="Arial" w:hAnsi="Arial" w:cs="Arial"/>
        </w:rPr>
        <w:t xml:space="preserve"> or comparable</w:t>
      </w:r>
      <w:r w:rsidR="006926E4" w:rsidRPr="00047006">
        <w:rPr>
          <w:rFonts w:ascii="Arial" w:hAnsi="Arial" w:cs="Arial"/>
        </w:rPr>
        <w:t>,</w:t>
      </w:r>
      <w:r w:rsidR="00444F16" w:rsidRPr="00047006">
        <w:rPr>
          <w:rFonts w:ascii="Arial" w:hAnsi="Arial" w:cs="Arial"/>
        </w:rPr>
        <w:t xml:space="preserve"> which must at all times govern Contractor’s access, use, and storage of PII disclosed to Contractor under this Agreement.</w:t>
      </w:r>
    </w:p>
    <w:p w14:paraId="258B4232" w14:textId="4B1A0D71" w:rsidR="006F2B94" w:rsidRPr="00047006" w:rsidRDefault="006F2B94" w:rsidP="00047006">
      <w:pPr>
        <w:pStyle w:val="ListParagraph"/>
        <w:numPr>
          <w:ilvl w:val="0"/>
          <w:numId w:val="2"/>
        </w:numPr>
        <w:spacing w:after="240"/>
        <w:ind w:left="1260" w:hanging="540"/>
        <w:rPr>
          <w:rStyle w:val="ptext-2"/>
          <w:rFonts w:ascii="Arial" w:hAnsi="Arial" w:cs="Arial"/>
          <w:color w:val="000000"/>
        </w:rPr>
      </w:pPr>
      <w:r w:rsidRPr="00047006">
        <w:rPr>
          <w:rStyle w:val="ptext-2"/>
          <w:rFonts w:ascii="Arial" w:hAnsi="Arial" w:cs="Arial"/>
          <w:color w:val="000000"/>
        </w:rPr>
        <w:t xml:space="preserve">Access </w:t>
      </w:r>
      <w:r w:rsidR="00387728" w:rsidRPr="00047006">
        <w:rPr>
          <w:rStyle w:val="ptext-2"/>
          <w:rFonts w:ascii="Arial" w:hAnsi="Arial" w:cs="Arial"/>
          <w:color w:val="000000"/>
        </w:rPr>
        <w:t>Requirements</w:t>
      </w:r>
    </w:p>
    <w:p w14:paraId="4E2E67AF" w14:textId="44237EFE" w:rsidR="006F2B94" w:rsidRPr="00047006" w:rsidRDefault="006F2B94" w:rsidP="00047006">
      <w:pPr>
        <w:pStyle w:val="ListParagraph"/>
        <w:numPr>
          <w:ilvl w:val="0"/>
          <w:numId w:val="43"/>
        </w:numPr>
        <w:spacing w:after="240"/>
        <w:ind w:left="1620"/>
        <w:rPr>
          <w:rFonts w:ascii="Arial" w:hAnsi="Arial" w:cs="Arial"/>
        </w:rPr>
      </w:pPr>
      <w:r w:rsidRPr="00047006">
        <w:rPr>
          <w:rFonts w:ascii="Arial" w:hAnsi="Arial" w:cs="Arial"/>
        </w:rPr>
        <w:t xml:space="preserve">If Contractor requires direct access to Covered </w:t>
      </w:r>
      <w:r w:rsidR="005056E1" w:rsidRPr="00047006">
        <w:rPr>
          <w:rFonts w:ascii="Arial" w:hAnsi="Arial" w:cs="Arial"/>
        </w:rPr>
        <w:t>California</w:t>
      </w:r>
      <w:r w:rsidRPr="00047006">
        <w:rPr>
          <w:rFonts w:ascii="Arial" w:hAnsi="Arial" w:cs="Arial"/>
        </w:rPr>
        <w:t xml:space="preserve"> systems, Contractor must agree to the following:</w:t>
      </w:r>
    </w:p>
    <w:p w14:paraId="55D00AA4" w14:textId="659CDF46"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are required to use only devices issued by Covered California to access its systems unless explicit consent is given for an exception.</w:t>
      </w:r>
    </w:p>
    <w:p w14:paraId="4FF2D4F0" w14:textId="446DB2CB"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Devices issued by Covered California must connect to the internet for at least 24 hours once per week to receive necessary security updates.</w:t>
      </w:r>
    </w:p>
    <w:p w14:paraId="25CDD6E7" w14:textId="589E7063"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 xml:space="preserve">Each Contractor </w:t>
      </w:r>
      <w:r w:rsidR="00233A25" w:rsidRPr="00047006">
        <w:rPr>
          <w:rStyle w:val="ptext-3"/>
          <w:rFonts w:ascii="Arial" w:hAnsi="Arial" w:cs="Arial"/>
          <w:color w:val="000000"/>
        </w:rPr>
        <w:t>employee, agent, or independent contractor</w:t>
      </w:r>
      <w:r w:rsidRPr="00047006">
        <w:rPr>
          <w:rStyle w:val="ptext-3"/>
          <w:rFonts w:ascii="Arial" w:hAnsi="Arial" w:cs="Arial"/>
          <w:color w:val="000000"/>
        </w:rPr>
        <w:t xml:space="preserve"> must agree to Covered California's Acceptable Use Policy before gaining access to its systems.</w:t>
      </w:r>
    </w:p>
    <w:p w14:paraId="1997349B" w14:textId="2B34583F" w:rsidR="006F2B94"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Contractors must notify Covered California immediately of any confirmed or suspected security incident identified while delivering services.</w:t>
      </w:r>
    </w:p>
    <w:p w14:paraId="3A61C96D" w14:textId="35AFDB8F" w:rsidR="00233A25" w:rsidRPr="00047006" w:rsidRDefault="006F2B94"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Contractor must notify Covered California within one (1) hour if an employee or agent no longer requires access to its systems.</w:t>
      </w:r>
    </w:p>
    <w:p w14:paraId="62493A63" w14:textId="2EFAD6F4" w:rsidR="00C430A1" w:rsidRPr="00047006" w:rsidRDefault="00233A25" w:rsidP="00047006">
      <w:pPr>
        <w:pStyle w:val="ListParagraph"/>
        <w:numPr>
          <w:ilvl w:val="2"/>
          <w:numId w:val="2"/>
        </w:numPr>
        <w:spacing w:after="240"/>
        <w:ind w:left="1980"/>
        <w:rPr>
          <w:rStyle w:val="ptext-3"/>
          <w:rFonts w:ascii="Arial" w:hAnsi="Arial" w:cs="Arial"/>
          <w:color w:val="000000"/>
        </w:rPr>
      </w:pPr>
      <w:r w:rsidRPr="00047006">
        <w:rPr>
          <w:rStyle w:val="ptext-3"/>
          <w:rFonts w:ascii="Arial" w:hAnsi="Arial" w:cs="Arial"/>
          <w:color w:val="000000"/>
        </w:rPr>
        <w:t>At the termination of the contract, Contractors agree to return all Covered California equipment in working condition.</w:t>
      </w:r>
    </w:p>
    <w:p w14:paraId="38D9F747" w14:textId="7A548865" w:rsidR="00BB5312" w:rsidRPr="00047006" w:rsidRDefault="00620E62" w:rsidP="00047006">
      <w:pPr>
        <w:pStyle w:val="ListParagraph"/>
        <w:numPr>
          <w:ilvl w:val="0"/>
          <w:numId w:val="1"/>
        </w:numPr>
        <w:spacing w:after="240"/>
        <w:rPr>
          <w:rFonts w:ascii="Arial" w:hAnsi="Arial" w:cs="Arial"/>
        </w:rPr>
      </w:pPr>
      <w:r w:rsidRPr="00047006">
        <w:rPr>
          <w:rFonts w:ascii="Arial" w:eastAsiaTheme="minorHAnsi" w:hAnsi="Arial" w:cs="Arial"/>
          <w:b/>
          <w:bCs/>
          <w:u w:val="single"/>
        </w:rPr>
        <w:t>Single Point of Contact</w:t>
      </w:r>
    </w:p>
    <w:p w14:paraId="61A919F4" w14:textId="61CB06D1" w:rsidR="000E31BF"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Contractor shall designate one (1) individual to serve as the single point of contact (“SPOC”) in matters pertaining to Contractor’s information security and privacy program and the implementation of the requirements set forth herein. The name and contract information of the aforementioned SPOC shall be submitted to the Covered California Information Security and Privacy Offices via e-mail at, respectively</w:t>
      </w:r>
      <w:r w:rsidR="000E31BF" w:rsidRPr="00047006">
        <w:rPr>
          <w:rFonts w:ascii="Arial" w:hAnsi="Arial" w:cs="Arial"/>
        </w:rPr>
        <w:t xml:space="preserve">: </w:t>
      </w:r>
      <w:r w:rsidR="00EF679C" w:rsidRPr="00047006">
        <w:rPr>
          <w:rFonts w:ascii="Arial" w:hAnsi="Arial" w:cs="Arial"/>
        </w:rPr>
        <w:t xml:space="preserve"> </w:t>
      </w:r>
    </w:p>
    <w:p w14:paraId="7EEDC848" w14:textId="2C372483" w:rsidR="000E31BF" w:rsidRPr="00047006" w:rsidRDefault="000E31BF" w:rsidP="00047006">
      <w:pPr>
        <w:spacing w:after="240"/>
        <w:ind w:left="2160" w:firstLine="720"/>
        <w:rPr>
          <w:rFonts w:ascii="Arial" w:hAnsi="Arial" w:cs="Arial"/>
        </w:rPr>
      </w:pPr>
      <w:hyperlink r:id="rId10" w:history="1">
        <w:r w:rsidRPr="00047006">
          <w:rPr>
            <w:rStyle w:val="Hyperlink"/>
            <w:rFonts w:ascii="Arial" w:hAnsi="Arial" w:cs="Arial"/>
          </w:rPr>
          <w:t>informationsecurity@covered.ca.gov</w:t>
        </w:r>
      </w:hyperlink>
      <w:r w:rsidRPr="00047006">
        <w:rPr>
          <w:rStyle w:val="Hyperlink"/>
          <w:rFonts w:ascii="Arial" w:hAnsi="Arial" w:cs="Arial"/>
        </w:rPr>
        <w:t>;</w:t>
      </w:r>
      <w:r w:rsidRPr="00047006">
        <w:rPr>
          <w:rStyle w:val="Hyperlink"/>
          <w:rFonts w:ascii="Arial" w:hAnsi="Arial" w:cs="Arial"/>
          <w:u w:val="none"/>
        </w:rPr>
        <w:t xml:space="preserve"> </w:t>
      </w:r>
      <w:r w:rsidR="00620E62" w:rsidRPr="00047006">
        <w:rPr>
          <w:rFonts w:ascii="Arial" w:hAnsi="Arial" w:cs="Arial"/>
        </w:rPr>
        <w:t xml:space="preserve">and </w:t>
      </w:r>
    </w:p>
    <w:p w14:paraId="4D9B0212" w14:textId="6EA51F08" w:rsidR="000E31BF" w:rsidRPr="00047006" w:rsidRDefault="000E31BF" w:rsidP="00047006">
      <w:pPr>
        <w:spacing w:after="240"/>
        <w:ind w:left="2160" w:firstLine="720"/>
        <w:rPr>
          <w:rFonts w:ascii="Arial" w:hAnsi="Arial" w:cs="Arial"/>
        </w:rPr>
      </w:pPr>
      <w:hyperlink r:id="rId11" w:history="1">
        <w:r w:rsidRPr="00047006">
          <w:rPr>
            <w:rStyle w:val="Hyperlink"/>
            <w:rFonts w:ascii="Arial" w:hAnsi="Arial" w:cs="Arial"/>
          </w:rPr>
          <w:t>privacyofficer@covered.ca.gov</w:t>
        </w:r>
      </w:hyperlink>
      <w:r w:rsidR="00620E62" w:rsidRPr="00047006">
        <w:rPr>
          <w:rFonts w:ascii="Arial" w:hAnsi="Arial" w:cs="Arial"/>
        </w:rPr>
        <w:t xml:space="preserve"> </w:t>
      </w:r>
    </w:p>
    <w:p w14:paraId="0D4B297D" w14:textId="4EAB5E5B" w:rsidR="00BB5312" w:rsidRPr="00047006" w:rsidRDefault="00620E62" w:rsidP="00047006">
      <w:pPr>
        <w:spacing w:after="240"/>
        <w:ind w:left="1440"/>
        <w:rPr>
          <w:rFonts w:ascii="Arial" w:hAnsi="Arial" w:cs="Arial"/>
        </w:rPr>
      </w:pPr>
      <w:r w:rsidRPr="00047006">
        <w:rPr>
          <w:rFonts w:ascii="Arial" w:hAnsi="Arial" w:cs="Arial"/>
        </w:rPr>
        <w:t xml:space="preserve">no later than sixty (60) days following the Effective Date of this Agreement.  </w:t>
      </w:r>
    </w:p>
    <w:p w14:paraId="363433B4" w14:textId="77777777" w:rsidR="00C54987" w:rsidRPr="00047006" w:rsidRDefault="00620E6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The SPOC may, in his or her discretion, delegate project-related tasks to other individuals but shall at all times remain responsible for ensuring compliance with the security and privacy-related requirements specified within this Agreement and for communicating with the Covered California Information Security and Privacy Offices in security and privacy-related matters.  </w:t>
      </w:r>
    </w:p>
    <w:p w14:paraId="57C3E53C" w14:textId="1FF345C7" w:rsidR="00BB5312" w:rsidRPr="00047006" w:rsidRDefault="00BB5312" w:rsidP="00047006">
      <w:pPr>
        <w:pStyle w:val="ListParagraph"/>
        <w:numPr>
          <w:ilvl w:val="3"/>
          <w:numId w:val="40"/>
        </w:numPr>
        <w:spacing w:after="240"/>
        <w:ind w:left="1260" w:hanging="540"/>
        <w:rPr>
          <w:rFonts w:ascii="Arial" w:hAnsi="Arial" w:cs="Arial"/>
        </w:rPr>
      </w:pPr>
      <w:r w:rsidRPr="00047006">
        <w:rPr>
          <w:rFonts w:ascii="Arial" w:hAnsi="Arial" w:cs="Arial"/>
        </w:rPr>
        <w:t xml:space="preserve">To ensure compliance with Exchange security and privacy standards specified herein, Contractor’s SPOC shall complete and submit a copy of the Covered California Annual Security and Privacy Attestation (“SPA”) attached and incorporated herein by reference as Attachment 1. Contractor’s Annual SPA shall be due no </w:t>
      </w:r>
      <w:r w:rsidR="005E6C72" w:rsidRPr="00047006">
        <w:rPr>
          <w:rFonts w:ascii="Arial" w:hAnsi="Arial" w:cs="Arial"/>
        </w:rPr>
        <w:t xml:space="preserve">later than one (1) year following the Effective </w:t>
      </w:r>
      <w:r w:rsidR="00C05E7C" w:rsidRPr="00047006">
        <w:rPr>
          <w:rFonts w:ascii="Arial" w:hAnsi="Arial" w:cs="Arial"/>
        </w:rPr>
        <w:t>d</w:t>
      </w:r>
      <w:r w:rsidR="005E6C72" w:rsidRPr="00047006">
        <w:rPr>
          <w:rFonts w:ascii="Arial" w:hAnsi="Arial" w:cs="Arial"/>
        </w:rPr>
        <w:t xml:space="preserve">ate of this Agreement, then annually thereafter. </w:t>
      </w:r>
    </w:p>
    <w:p w14:paraId="33B09BC5" w14:textId="4B86333A"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Policies and Procedures </w:t>
      </w:r>
    </w:p>
    <w:p w14:paraId="0DA7E785" w14:textId="0AF205E0"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r w:rsidR="008D1B94" w:rsidRPr="00047006">
        <w:rPr>
          <w:rFonts w:ascii="Arial" w:hAnsi="Arial" w:cs="Arial"/>
        </w:rPr>
        <w:t>:</w:t>
      </w:r>
    </w:p>
    <w:p w14:paraId="58955386" w14:textId="56F82483"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 xml:space="preserve">The </w:t>
      </w:r>
      <w:r w:rsidR="000E31BF" w:rsidRPr="00047006">
        <w:rPr>
          <w:rFonts w:ascii="Arial" w:hAnsi="Arial" w:cs="Arial"/>
        </w:rPr>
        <w:t>i</w:t>
      </w:r>
      <w:r w:rsidR="00C430A1" w:rsidRPr="00047006">
        <w:rPr>
          <w:rFonts w:ascii="Arial" w:hAnsi="Arial" w:cs="Arial"/>
        </w:rPr>
        <w:t>mplementation of consumer rights as required by this Exhibit;</w:t>
      </w:r>
    </w:p>
    <w:p w14:paraId="14E73ED9" w14:textId="7F153A97" w:rsidR="00C430A1" w:rsidRPr="00047006" w:rsidRDefault="00C430A1" w:rsidP="00047006">
      <w:pPr>
        <w:pStyle w:val="ListParagraph"/>
        <w:numPr>
          <w:ilvl w:val="1"/>
          <w:numId w:val="3"/>
        </w:numPr>
        <w:spacing w:after="240"/>
        <w:rPr>
          <w:rFonts w:ascii="Arial" w:hAnsi="Arial" w:cs="Arial"/>
        </w:rPr>
      </w:pPr>
      <w:r w:rsidRPr="00047006">
        <w:rPr>
          <w:rFonts w:ascii="Arial" w:hAnsi="Arial" w:cs="Arial"/>
        </w:rPr>
        <w:t xml:space="preserve">Reasonable safeguards as required by this Exhibit; </w:t>
      </w:r>
    </w:p>
    <w:p w14:paraId="18CF0479" w14:textId="26E1A861"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Contractor’s processes for m</w:t>
      </w:r>
      <w:r w:rsidR="00C430A1" w:rsidRPr="00047006">
        <w:rPr>
          <w:rFonts w:ascii="Arial" w:hAnsi="Arial" w:cs="Arial"/>
        </w:rPr>
        <w:t xml:space="preserve">onitoring, periodically assessing, and updating security controls to ensure the continued effectiveness of those controls; </w:t>
      </w:r>
      <w:r w:rsidRPr="00047006">
        <w:rPr>
          <w:rFonts w:ascii="Arial" w:hAnsi="Arial" w:cs="Arial"/>
        </w:rPr>
        <w:t xml:space="preserve">and </w:t>
      </w:r>
    </w:p>
    <w:p w14:paraId="567B2CD7" w14:textId="451CA534" w:rsidR="00C430A1" w:rsidRPr="00047006" w:rsidRDefault="008D1B94" w:rsidP="00047006">
      <w:pPr>
        <w:pStyle w:val="ListParagraph"/>
        <w:numPr>
          <w:ilvl w:val="1"/>
          <w:numId w:val="3"/>
        </w:numPr>
        <w:spacing w:after="240"/>
        <w:rPr>
          <w:rFonts w:ascii="Arial" w:hAnsi="Arial" w:cs="Arial"/>
        </w:rPr>
      </w:pPr>
      <w:r w:rsidRPr="00047006">
        <w:rPr>
          <w:rFonts w:ascii="Arial" w:hAnsi="Arial" w:cs="Arial"/>
        </w:rPr>
        <w:t>The t</w:t>
      </w:r>
      <w:r w:rsidR="00C430A1" w:rsidRPr="00047006">
        <w:rPr>
          <w:rFonts w:ascii="Arial" w:hAnsi="Arial" w:cs="Arial"/>
        </w:rPr>
        <w:t xml:space="preserve">raining </w:t>
      </w:r>
      <w:r w:rsidRPr="00047006">
        <w:rPr>
          <w:rFonts w:ascii="Arial" w:hAnsi="Arial" w:cs="Arial"/>
        </w:rPr>
        <w:t xml:space="preserve">of Contractor’s </w:t>
      </w:r>
      <w:r w:rsidR="00C430A1" w:rsidRPr="00047006">
        <w:rPr>
          <w:rFonts w:ascii="Arial" w:hAnsi="Arial" w:cs="Arial"/>
        </w:rPr>
        <w:t xml:space="preserve">employees, </w:t>
      </w:r>
      <w:r w:rsidRPr="00047006">
        <w:rPr>
          <w:rFonts w:ascii="Arial" w:hAnsi="Arial" w:cs="Arial"/>
        </w:rPr>
        <w:t xml:space="preserve">agents </w:t>
      </w:r>
      <w:r w:rsidR="00C430A1" w:rsidRPr="00047006">
        <w:rPr>
          <w:rFonts w:ascii="Arial" w:hAnsi="Arial" w:cs="Arial"/>
        </w:rPr>
        <w:t>and subcontractors</w:t>
      </w:r>
      <w:r w:rsidR="000E31BF" w:rsidRPr="00047006">
        <w:rPr>
          <w:rFonts w:ascii="Arial" w:hAnsi="Arial" w:cs="Arial"/>
        </w:rPr>
        <w:t>.</w:t>
      </w:r>
      <w:r w:rsidR="00C430A1" w:rsidRPr="00047006">
        <w:rPr>
          <w:rFonts w:ascii="Arial" w:hAnsi="Arial" w:cs="Arial"/>
        </w:rPr>
        <w:t xml:space="preserve">  </w:t>
      </w:r>
    </w:p>
    <w:p w14:paraId="54A6D5D4" w14:textId="2DBC8BD3" w:rsidR="00C430A1" w:rsidRPr="00047006" w:rsidRDefault="00C430A1" w:rsidP="00047006">
      <w:pPr>
        <w:pStyle w:val="ListParagraph"/>
        <w:numPr>
          <w:ilvl w:val="0"/>
          <w:numId w:val="3"/>
        </w:numPr>
        <w:spacing w:after="240"/>
        <w:ind w:left="1260" w:hanging="540"/>
        <w:rPr>
          <w:rFonts w:ascii="Arial" w:hAnsi="Arial" w:cs="Arial"/>
        </w:rPr>
      </w:pPr>
      <w:r w:rsidRPr="00047006">
        <w:rPr>
          <w:rFonts w:ascii="Arial" w:hAnsi="Arial" w:cs="Arial"/>
        </w:rPr>
        <w:t xml:space="preserve">Upon request, Contractor shall provide Covered California with </w:t>
      </w:r>
      <w:r w:rsidR="008D1B94" w:rsidRPr="00047006">
        <w:rPr>
          <w:rFonts w:ascii="Arial" w:hAnsi="Arial" w:cs="Arial"/>
        </w:rPr>
        <w:t xml:space="preserve">copies of </w:t>
      </w:r>
      <w:r w:rsidRPr="00047006">
        <w:rPr>
          <w:rFonts w:ascii="Arial" w:hAnsi="Arial" w:cs="Arial"/>
        </w:rPr>
        <w:t xml:space="preserve">any </w:t>
      </w:r>
      <w:r w:rsidR="008D1B94" w:rsidRPr="00047006">
        <w:rPr>
          <w:rFonts w:ascii="Arial" w:hAnsi="Arial" w:cs="Arial"/>
        </w:rPr>
        <w:t xml:space="preserve">such </w:t>
      </w:r>
      <w:r w:rsidRPr="00047006">
        <w:rPr>
          <w:rFonts w:ascii="Arial" w:hAnsi="Arial" w:cs="Arial"/>
        </w:rPr>
        <w:t>policies and procedures adopted by Contractor to meet its obligations under this Agreement.</w:t>
      </w:r>
      <w:r w:rsidR="00934736" w:rsidRPr="00047006">
        <w:rPr>
          <w:rFonts w:ascii="Arial" w:hAnsi="Arial" w:cs="Arial"/>
        </w:rPr>
        <w:t xml:space="preserve"> </w:t>
      </w:r>
      <w:r w:rsidRPr="00047006">
        <w:rPr>
          <w:rFonts w:ascii="Arial" w:hAnsi="Arial" w:cs="Arial"/>
        </w:rPr>
        <w:t xml:space="preserve">Should Covered California determine any such policies and procedures to be insufficient, Contractor agrees to cooperate in good faith to incorporate appropriate revisions required by Covered California to bring any such policies and procedures into compliance.  </w:t>
      </w:r>
    </w:p>
    <w:p w14:paraId="52C0F29B" w14:textId="64A2AFBD" w:rsidR="00C430A1" w:rsidRPr="00047006" w:rsidRDefault="008D1B94" w:rsidP="00047006">
      <w:pPr>
        <w:pStyle w:val="ListParagraph"/>
        <w:numPr>
          <w:ilvl w:val="0"/>
          <w:numId w:val="3"/>
        </w:numPr>
        <w:spacing w:after="240"/>
        <w:ind w:left="1260" w:hanging="540"/>
        <w:rPr>
          <w:rFonts w:ascii="Arial" w:hAnsi="Arial" w:cs="Arial"/>
        </w:rPr>
      </w:pPr>
      <w:r w:rsidRPr="00047006">
        <w:rPr>
          <w:rFonts w:ascii="Arial" w:hAnsi="Arial" w:cs="Arial"/>
        </w:rPr>
        <w:t xml:space="preserve">Contractor agrees to apply </w:t>
      </w:r>
      <w:r w:rsidR="00C430A1" w:rsidRPr="00047006">
        <w:rPr>
          <w:rFonts w:ascii="Arial" w:hAnsi="Arial" w:cs="Arial"/>
        </w:rPr>
        <w:t xml:space="preserve">appropriate sanctions </w:t>
      </w:r>
      <w:r w:rsidRPr="00047006">
        <w:rPr>
          <w:rFonts w:ascii="Arial" w:hAnsi="Arial" w:cs="Arial"/>
        </w:rPr>
        <w:t>a</w:t>
      </w:r>
      <w:r w:rsidR="00C430A1" w:rsidRPr="00047006">
        <w:rPr>
          <w:rFonts w:ascii="Arial" w:hAnsi="Arial" w:cs="Arial"/>
        </w:rPr>
        <w:t xml:space="preserve">gainst </w:t>
      </w:r>
      <w:r w:rsidRPr="00047006">
        <w:rPr>
          <w:rFonts w:ascii="Arial" w:hAnsi="Arial" w:cs="Arial"/>
        </w:rPr>
        <w:t xml:space="preserve">any of its </w:t>
      </w:r>
      <w:r w:rsidR="00C430A1" w:rsidRPr="00047006">
        <w:rPr>
          <w:rFonts w:ascii="Arial" w:hAnsi="Arial" w:cs="Arial"/>
        </w:rPr>
        <w:t xml:space="preserve">workforce members who fail to comply with </w:t>
      </w:r>
      <w:r w:rsidRPr="00047006">
        <w:rPr>
          <w:rFonts w:ascii="Arial" w:hAnsi="Arial" w:cs="Arial"/>
        </w:rPr>
        <w:t xml:space="preserve">its </w:t>
      </w:r>
      <w:r w:rsidR="00C430A1" w:rsidRPr="00047006">
        <w:rPr>
          <w:rFonts w:ascii="Arial" w:hAnsi="Arial" w:cs="Arial"/>
        </w:rPr>
        <w:t>privacy policies and procedures or</w:t>
      </w:r>
      <w:r w:rsidRPr="00047006">
        <w:rPr>
          <w:rFonts w:ascii="Arial" w:hAnsi="Arial" w:cs="Arial"/>
        </w:rPr>
        <w:t xml:space="preserve"> the provisions specified herein.  </w:t>
      </w:r>
    </w:p>
    <w:p w14:paraId="69552C90" w14:textId="6ED52A54" w:rsidR="00C430A1" w:rsidRPr="00047006" w:rsidRDefault="00C430A1"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Subcontractors </w:t>
      </w:r>
    </w:p>
    <w:p w14:paraId="7DE21937" w14:textId="7C7AD491"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w:t>
      </w:r>
      <w:r w:rsidR="008D1B94" w:rsidRPr="00047006">
        <w:rPr>
          <w:rFonts w:ascii="Arial" w:hAnsi="Arial" w:cs="Arial"/>
        </w:rPr>
        <w:t xml:space="preserve">any such individuals. </w:t>
      </w:r>
      <w:r w:rsidRPr="00047006">
        <w:rPr>
          <w:rFonts w:ascii="Arial" w:hAnsi="Arial" w:cs="Arial"/>
        </w:rPr>
        <w:t xml:space="preserve"> </w:t>
      </w:r>
    </w:p>
    <w:p w14:paraId="0036E3A4" w14:textId="742A2CDF" w:rsidR="00C430A1" w:rsidRPr="00047006" w:rsidRDefault="00C430A1" w:rsidP="00047006">
      <w:pPr>
        <w:pStyle w:val="ListParagraph"/>
        <w:numPr>
          <w:ilvl w:val="0"/>
          <w:numId w:val="4"/>
        </w:numPr>
        <w:spacing w:after="240"/>
        <w:ind w:left="1260" w:hanging="540"/>
        <w:rPr>
          <w:rFonts w:ascii="Arial" w:hAnsi="Arial" w:cs="Arial"/>
        </w:rPr>
      </w:pPr>
      <w:r w:rsidRPr="00047006">
        <w:rPr>
          <w:rFonts w:ascii="Arial" w:hAnsi="Arial" w:cs="Arial"/>
        </w:rPr>
        <w:t>Contractor agrees to enter into written contracts with its agents and contractors that obligate such agents or subcontractors to abide by the same privacy and security standards and obligations that Contractor has agreed to in this Agreement.</w:t>
      </w:r>
    </w:p>
    <w:p w14:paraId="0F7047FC" w14:textId="503CC1E5" w:rsidR="008D1B94" w:rsidRPr="00047006" w:rsidRDefault="008D1B94" w:rsidP="00047006">
      <w:pPr>
        <w:pStyle w:val="ListParagraph"/>
        <w:numPr>
          <w:ilvl w:val="0"/>
          <w:numId w:val="4"/>
        </w:numPr>
        <w:spacing w:after="240"/>
        <w:ind w:left="1260" w:hanging="540"/>
        <w:rPr>
          <w:rFonts w:ascii="Arial" w:hAnsi="Arial" w:cs="Arial"/>
        </w:rPr>
      </w:pPr>
      <w:r w:rsidRPr="00047006">
        <w:rPr>
          <w:rFonts w:ascii="Arial" w:hAnsi="Arial" w:cs="Arial"/>
        </w:rPr>
        <w:t xml:space="preserve">Upon reasonable request by Covered California, Contractor shall provide copies of any written agreements or contracts entered into between Contractor and its agents or subcontractors to fulfill the </w:t>
      </w:r>
      <w:r w:rsidR="00C920BD" w:rsidRPr="00047006">
        <w:rPr>
          <w:rFonts w:ascii="Arial" w:hAnsi="Arial" w:cs="Arial"/>
        </w:rPr>
        <w:t xml:space="preserve">privacy and security-related </w:t>
      </w:r>
      <w:r w:rsidRPr="00047006">
        <w:rPr>
          <w:rFonts w:ascii="Arial" w:hAnsi="Arial" w:cs="Arial"/>
        </w:rPr>
        <w:t xml:space="preserve">obligations </w:t>
      </w:r>
      <w:r w:rsidR="00C920BD" w:rsidRPr="00047006">
        <w:rPr>
          <w:rFonts w:ascii="Arial" w:hAnsi="Arial" w:cs="Arial"/>
        </w:rPr>
        <w:t xml:space="preserve">specified herein. </w:t>
      </w:r>
    </w:p>
    <w:p w14:paraId="13726DF4" w14:textId="4BC3BB53" w:rsidR="003C64FA" w:rsidRPr="00047006" w:rsidRDefault="006A1F92" w:rsidP="00047006">
      <w:pPr>
        <w:pStyle w:val="ListParagraph"/>
        <w:numPr>
          <w:ilvl w:val="0"/>
          <w:numId w:val="1"/>
        </w:numPr>
        <w:spacing w:after="240"/>
        <w:rPr>
          <w:rFonts w:ascii="Arial" w:eastAsiaTheme="minorHAnsi" w:hAnsi="Arial" w:cs="Arial"/>
          <w:b/>
          <w:bCs/>
          <w:u w:val="single"/>
        </w:rPr>
      </w:pPr>
      <w:bookmarkStart w:id="0" w:name="a_4_i"/>
      <w:bookmarkStart w:id="1" w:name="a_4_ii"/>
      <w:bookmarkStart w:id="2" w:name="a_4_iii"/>
      <w:bookmarkStart w:id="3" w:name="a_4_iv"/>
      <w:bookmarkStart w:id="4" w:name="a_4_v"/>
      <w:bookmarkStart w:id="5" w:name="a_4_vi"/>
      <w:bookmarkEnd w:id="0"/>
      <w:bookmarkEnd w:id="1"/>
      <w:bookmarkEnd w:id="2"/>
      <w:bookmarkEnd w:id="3"/>
      <w:bookmarkEnd w:id="4"/>
      <w:bookmarkEnd w:id="5"/>
      <w:r w:rsidRPr="00047006">
        <w:rPr>
          <w:rFonts w:ascii="Arial" w:eastAsiaTheme="minorHAnsi" w:hAnsi="Arial" w:cs="Arial"/>
          <w:b/>
          <w:bCs/>
          <w:u w:val="single"/>
        </w:rPr>
        <w:t xml:space="preserve">Privacy &amp; </w:t>
      </w:r>
      <w:r w:rsidR="003C64FA" w:rsidRPr="00047006">
        <w:rPr>
          <w:rFonts w:ascii="Arial" w:eastAsiaTheme="minorHAnsi" w:hAnsi="Arial" w:cs="Arial"/>
          <w:b/>
          <w:bCs/>
          <w:u w:val="single"/>
        </w:rPr>
        <w:t>Security Incidents</w:t>
      </w:r>
      <w:r w:rsidRPr="00047006">
        <w:rPr>
          <w:rFonts w:ascii="Arial" w:eastAsiaTheme="minorHAnsi" w:hAnsi="Arial" w:cs="Arial"/>
          <w:b/>
          <w:bCs/>
          <w:u w:val="single"/>
        </w:rPr>
        <w:t>; Breaches</w:t>
      </w:r>
    </w:p>
    <w:p w14:paraId="6DBFC9EA" w14:textId="13852BB9" w:rsidR="000E15D4"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immediately report to the </w:t>
      </w:r>
      <w:r w:rsidR="0051116B" w:rsidRPr="00047006">
        <w:rPr>
          <w:rFonts w:ascii="Arial" w:hAnsi="Arial" w:cs="Arial"/>
        </w:rPr>
        <w:t>Covered California</w:t>
      </w:r>
      <w:r w:rsidRPr="00047006">
        <w:rPr>
          <w:rFonts w:ascii="Arial" w:hAnsi="Arial" w:cs="Arial"/>
        </w:rPr>
        <w:t xml:space="preserve"> Privacy Officer at </w:t>
      </w:r>
      <w:hyperlink r:id="rId12" w:history="1">
        <w:r w:rsidR="000E31BF" w:rsidRPr="00047006">
          <w:rPr>
            <w:rStyle w:val="Hyperlink"/>
            <w:rFonts w:ascii="Arial" w:hAnsi="Arial" w:cs="Arial"/>
          </w:rPr>
          <w:t>PrivacyOfficer@covered.ca.gov</w:t>
        </w:r>
      </w:hyperlink>
      <w:r w:rsidR="000E31BF" w:rsidRPr="00047006">
        <w:rPr>
          <w:rFonts w:ascii="Arial" w:hAnsi="Arial" w:cs="Arial"/>
        </w:rPr>
        <w:t xml:space="preserve"> a</w:t>
      </w:r>
      <w:r w:rsidRPr="00047006">
        <w:rPr>
          <w:rFonts w:ascii="Arial" w:hAnsi="Arial" w:cs="Arial"/>
        </w:rPr>
        <w:t xml:space="preserve">ny actual or suspected </w:t>
      </w:r>
      <w:r w:rsidR="00591361" w:rsidRPr="00047006">
        <w:rPr>
          <w:rFonts w:ascii="Arial" w:hAnsi="Arial" w:cs="Arial"/>
        </w:rPr>
        <w:t>Privacy</w:t>
      </w:r>
      <w:r w:rsidR="00A62080" w:rsidRPr="00047006">
        <w:rPr>
          <w:rFonts w:ascii="Arial" w:hAnsi="Arial" w:cs="Arial"/>
        </w:rPr>
        <w:t xml:space="preserve"> or Security Incidents </w:t>
      </w:r>
      <w:r w:rsidRPr="00047006">
        <w:rPr>
          <w:rFonts w:ascii="Arial" w:hAnsi="Arial" w:cs="Arial"/>
        </w:rPr>
        <w:t xml:space="preserve">involving PII created or received under this Agreement. Contractor’s report </w:t>
      </w:r>
      <w:r w:rsidR="002E5D91" w:rsidRPr="00047006">
        <w:rPr>
          <w:rFonts w:ascii="Arial" w:hAnsi="Arial" w:cs="Arial"/>
        </w:rPr>
        <w:t xml:space="preserve">(“Initial Report”) </w:t>
      </w:r>
      <w:r w:rsidRPr="00047006">
        <w:rPr>
          <w:rFonts w:ascii="Arial" w:hAnsi="Arial" w:cs="Arial"/>
        </w:rPr>
        <w:t xml:space="preserve">shall </w:t>
      </w:r>
      <w:r w:rsidR="002E5D91" w:rsidRPr="00047006">
        <w:rPr>
          <w:rFonts w:ascii="Arial" w:hAnsi="Arial" w:cs="Arial"/>
        </w:rPr>
        <w:t>be provided on that certain Privacy &amp; Incident Intake Form, developed by the Covered California Privacy Office</w:t>
      </w:r>
      <w:r w:rsidR="00D321E7">
        <w:rPr>
          <w:rFonts w:ascii="Arial" w:hAnsi="Arial" w:cs="Arial"/>
        </w:rPr>
        <w:t>, which is</w:t>
      </w:r>
      <w:r w:rsidR="002E5D91" w:rsidRPr="00047006">
        <w:rPr>
          <w:rFonts w:ascii="Arial" w:hAnsi="Arial" w:cs="Arial"/>
        </w:rPr>
        <w:t xml:space="preserve"> incorporated</w:t>
      </w:r>
      <w:r w:rsidR="00D321E7">
        <w:rPr>
          <w:rFonts w:ascii="Arial" w:hAnsi="Arial" w:cs="Arial"/>
        </w:rPr>
        <w:t xml:space="preserve"> herein</w:t>
      </w:r>
      <w:r w:rsidR="002E5D91" w:rsidRPr="00047006">
        <w:rPr>
          <w:rFonts w:ascii="Arial" w:hAnsi="Arial" w:cs="Arial"/>
        </w:rPr>
        <w:t xml:space="preserve"> by reference </w:t>
      </w:r>
      <w:r w:rsidR="00D321E7">
        <w:rPr>
          <w:rFonts w:ascii="Arial" w:hAnsi="Arial" w:cs="Arial"/>
        </w:rPr>
        <w:t xml:space="preserve">and located </w:t>
      </w:r>
      <w:r w:rsidR="00C40DB6">
        <w:rPr>
          <w:rFonts w:ascii="Arial" w:hAnsi="Arial" w:cs="Arial"/>
        </w:rPr>
        <w:t>at the end of this Exhibit</w:t>
      </w:r>
      <w:r w:rsidR="002E5D91" w:rsidRPr="00047006">
        <w:rPr>
          <w:rFonts w:ascii="Arial" w:hAnsi="Arial" w:cs="Arial"/>
        </w:rPr>
        <w:t xml:space="preserve">. Contractor’s Initial Report shall, to the maximum extent possible, include the following information to the extent it is known at that time: </w:t>
      </w:r>
    </w:p>
    <w:p w14:paraId="69338877" w14:textId="4CE550A6" w:rsidR="000E15D4" w:rsidRPr="00047006" w:rsidRDefault="000E15D4" w:rsidP="00047006">
      <w:pPr>
        <w:pStyle w:val="ListParagraph"/>
        <w:numPr>
          <w:ilvl w:val="0"/>
          <w:numId w:val="20"/>
        </w:numPr>
        <w:spacing w:after="240"/>
        <w:ind w:left="1620"/>
        <w:rPr>
          <w:rFonts w:ascii="Arial" w:hAnsi="Arial" w:cs="Arial"/>
        </w:rPr>
      </w:pPr>
      <w:r w:rsidRPr="00047006">
        <w:rPr>
          <w:rFonts w:ascii="Arial" w:hAnsi="Arial" w:cs="Arial"/>
        </w:rPr>
        <w:t>A brief description of what happened including the date of the incident and the date of the discovery of the incident;</w:t>
      </w:r>
    </w:p>
    <w:p w14:paraId="301711A2" w14:textId="7796A48C"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The names or identification numbers of the individuals whose PII has been, or is reasonably believed to have been accessed, acquired, used or disclosed</w:t>
      </w:r>
    </w:p>
    <w:p w14:paraId="724CB9A2"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A description of the types of PII that were involved in the incident, as applicable;</w:t>
      </w:r>
    </w:p>
    <w:p w14:paraId="6B071842" w14:textId="06ABB96F"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Information regarding any information system intrusion and any systems potentially compromised;</w:t>
      </w:r>
      <w:r w:rsidR="009136F5" w:rsidRPr="00047006">
        <w:rPr>
          <w:rFonts w:ascii="Arial" w:hAnsi="Arial" w:cs="Arial"/>
        </w:rPr>
        <w:t xml:space="preserve"> and </w:t>
      </w:r>
    </w:p>
    <w:p w14:paraId="76ECB5F9" w14:textId="77777777" w:rsidR="003C64FA" w:rsidRPr="00047006" w:rsidRDefault="003C64FA" w:rsidP="00047006">
      <w:pPr>
        <w:pStyle w:val="ListParagraph"/>
        <w:numPr>
          <w:ilvl w:val="0"/>
          <w:numId w:val="20"/>
        </w:numPr>
        <w:spacing w:after="240"/>
        <w:ind w:left="1620"/>
        <w:rPr>
          <w:rFonts w:ascii="Arial" w:hAnsi="Arial" w:cs="Arial"/>
        </w:rPr>
      </w:pPr>
      <w:r w:rsidRPr="00047006">
        <w:rPr>
          <w:rFonts w:ascii="Arial" w:hAnsi="Arial" w:cs="Arial"/>
        </w:rPr>
        <w:t xml:space="preserve">Any other information necessary for </w:t>
      </w:r>
      <w:r w:rsidR="0051116B" w:rsidRPr="00047006">
        <w:rPr>
          <w:rFonts w:ascii="Arial" w:hAnsi="Arial" w:cs="Arial"/>
        </w:rPr>
        <w:t>Covered California</w:t>
      </w:r>
      <w:r w:rsidRPr="00047006">
        <w:rPr>
          <w:rFonts w:ascii="Arial" w:hAnsi="Arial" w:cs="Arial"/>
        </w:rPr>
        <w:t xml:space="preserve"> to conduct an investigation and include in notifications to the individual(s) or relevant regulatory authorities under applicable privacy and security requirements.</w:t>
      </w:r>
    </w:p>
    <w:p w14:paraId="0E627820" w14:textId="644C2F14" w:rsidR="000E15D4" w:rsidRPr="00047006" w:rsidRDefault="000E15D4" w:rsidP="00047006">
      <w:pPr>
        <w:pStyle w:val="ListParagraph"/>
        <w:numPr>
          <w:ilvl w:val="3"/>
          <w:numId w:val="4"/>
        </w:numPr>
        <w:spacing w:after="240"/>
        <w:ind w:left="1260" w:hanging="540"/>
        <w:rPr>
          <w:rFonts w:ascii="Arial" w:hAnsi="Arial" w:cs="Arial"/>
        </w:rPr>
      </w:pPr>
      <w:r w:rsidRPr="00047006">
        <w:rPr>
          <w:rFonts w:ascii="Arial" w:hAnsi="Arial" w:cs="Arial"/>
        </w:rPr>
        <w:t>Following the submission of its Initial Report, Contractor shall immediately commence an investigation in accordance with applicable law to:</w:t>
      </w:r>
    </w:p>
    <w:p w14:paraId="4CEA7C43"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Determine the scope of the incident;</w:t>
      </w:r>
    </w:p>
    <w:p w14:paraId="5C8AF5E7"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 xml:space="preserve">Mitigate harm that may result from the incident; and </w:t>
      </w:r>
    </w:p>
    <w:p w14:paraId="115B442B" w14:textId="77777777" w:rsidR="003C64FA" w:rsidRPr="00047006" w:rsidRDefault="003C64FA" w:rsidP="00047006">
      <w:pPr>
        <w:pStyle w:val="ListParagraph"/>
        <w:numPr>
          <w:ilvl w:val="0"/>
          <w:numId w:val="19"/>
        </w:numPr>
        <w:spacing w:after="240"/>
        <w:ind w:left="1620"/>
        <w:rPr>
          <w:rFonts w:ascii="Arial" w:hAnsi="Arial" w:cs="Arial"/>
        </w:rPr>
      </w:pPr>
      <w:r w:rsidRPr="00047006">
        <w:rPr>
          <w:rFonts w:ascii="Arial" w:hAnsi="Arial" w:cs="Arial"/>
        </w:rPr>
        <w:t>Restore the security of the system to prevent any further harm or incidents.</w:t>
      </w:r>
    </w:p>
    <w:p w14:paraId="0A19BAD2" w14:textId="74E8B01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Contractor shall</w:t>
      </w:r>
      <w:r w:rsidR="001A1235" w:rsidRPr="00047006">
        <w:rPr>
          <w:rFonts w:ascii="Arial" w:hAnsi="Arial" w:cs="Arial"/>
        </w:rPr>
        <w:t xml:space="preserve"> </w:t>
      </w:r>
      <w:r w:rsidRPr="00047006">
        <w:rPr>
          <w:rFonts w:ascii="Arial" w:hAnsi="Arial" w:cs="Arial"/>
        </w:rPr>
        <w:t xml:space="preserve">cooperate with </w:t>
      </w:r>
      <w:r w:rsidR="0051116B" w:rsidRPr="00047006">
        <w:rPr>
          <w:rFonts w:ascii="Arial" w:hAnsi="Arial" w:cs="Arial"/>
        </w:rPr>
        <w:t>Covered California</w:t>
      </w:r>
      <w:r w:rsidRPr="00047006">
        <w:rPr>
          <w:rFonts w:ascii="Arial" w:hAnsi="Arial" w:cs="Arial"/>
        </w:rPr>
        <w:t xml:space="preserve"> in investigating the actual or suspected incident and in meeting </w:t>
      </w:r>
      <w:r w:rsidR="0051116B" w:rsidRPr="00047006">
        <w:rPr>
          <w:rFonts w:ascii="Arial" w:hAnsi="Arial" w:cs="Arial"/>
        </w:rPr>
        <w:t>Covered California’s</w:t>
      </w:r>
      <w:r w:rsidRPr="00047006">
        <w:rPr>
          <w:rFonts w:ascii="Arial" w:hAnsi="Arial" w:cs="Arial"/>
        </w:rPr>
        <w:t xml:space="preserve"> obligations, if any, under applicable laws. </w:t>
      </w:r>
      <w:r w:rsidR="001A1235" w:rsidRPr="00047006">
        <w:rPr>
          <w:rFonts w:ascii="Arial" w:hAnsi="Arial" w:cs="Arial"/>
        </w:rPr>
        <w:t>This includes providing ongoing updates regarding Contractor’s investigation, mitigation, and remediation efforts as more information becomes available or as reasonably requested by Covered California.</w:t>
      </w:r>
    </w:p>
    <w:p w14:paraId="0E1ED657" w14:textId="3B6BDBD1"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Unless an extension is granted by Covered California, Contractor will prepare and submit a follow-up report (“Final Report”) within 15 days of submitting its Initial Report.  Contractor’s Final Report shall be submitted to </w:t>
      </w:r>
      <w:r w:rsidR="006A1F92" w:rsidRPr="00047006">
        <w:rPr>
          <w:rFonts w:ascii="Arial" w:hAnsi="Arial" w:cs="Arial"/>
        </w:rPr>
        <w:t>the Covered California Privacy Office on the same Privacy &amp; Security Incident Intake Form used for the submission of Covered California’s Initial Report</w:t>
      </w:r>
    </w:p>
    <w:p w14:paraId="7CB8CF4C" w14:textId="3388DECF" w:rsidR="009136F5" w:rsidRPr="00047006" w:rsidRDefault="009136F5" w:rsidP="00047006">
      <w:pPr>
        <w:pStyle w:val="ListParagraph"/>
        <w:numPr>
          <w:ilvl w:val="3"/>
          <w:numId w:val="4"/>
        </w:numPr>
        <w:spacing w:after="240"/>
        <w:ind w:left="1260" w:hanging="540"/>
        <w:rPr>
          <w:rFonts w:ascii="Arial" w:hAnsi="Arial" w:cs="Arial"/>
        </w:rPr>
      </w:pPr>
      <w:r w:rsidRPr="00047006">
        <w:rPr>
          <w:rFonts w:ascii="Arial" w:hAnsi="Arial" w:cs="Arial"/>
        </w:rPr>
        <w:t xml:space="preserve">Within its Final Report, Contractor shall describe the results </w:t>
      </w:r>
      <w:r w:rsidR="006A1F92" w:rsidRPr="00047006">
        <w:rPr>
          <w:rFonts w:ascii="Arial" w:hAnsi="Arial" w:cs="Arial"/>
        </w:rPr>
        <w:t xml:space="preserve">of its investigation, as well as any </w:t>
      </w:r>
      <w:r w:rsidRPr="00047006">
        <w:rPr>
          <w:rFonts w:ascii="Arial" w:hAnsi="Arial" w:cs="Arial"/>
        </w:rPr>
        <w:t xml:space="preserve">facts uncovered through </w:t>
      </w:r>
      <w:r w:rsidR="006A1F92" w:rsidRPr="00047006">
        <w:rPr>
          <w:rFonts w:ascii="Arial" w:hAnsi="Arial" w:cs="Arial"/>
        </w:rPr>
        <w:t xml:space="preserve">the same. </w:t>
      </w:r>
      <w:r w:rsidR="003C64FA" w:rsidRPr="00047006">
        <w:rPr>
          <w:rFonts w:ascii="Arial" w:hAnsi="Arial" w:cs="Arial"/>
        </w:rPr>
        <w:t xml:space="preserve">Contractor shall make </w:t>
      </w:r>
      <w:r w:rsidR="006A1F92" w:rsidRPr="00047006">
        <w:rPr>
          <w:rFonts w:ascii="Arial" w:hAnsi="Arial" w:cs="Arial"/>
        </w:rPr>
        <w:t xml:space="preserve">any and </w:t>
      </w:r>
      <w:r w:rsidR="003C64FA" w:rsidRPr="00047006">
        <w:rPr>
          <w:rFonts w:ascii="Arial" w:hAnsi="Arial" w:cs="Arial"/>
        </w:rPr>
        <w:t xml:space="preserve">all reasonable efforts to obtain </w:t>
      </w:r>
      <w:r w:rsidR="006A1F92" w:rsidRPr="00047006">
        <w:rPr>
          <w:rFonts w:ascii="Arial" w:hAnsi="Arial" w:cs="Arial"/>
        </w:rPr>
        <w:t xml:space="preserve">the information requested within the Privacy &amp; Security Incident Intake Form </w:t>
      </w:r>
      <w:r w:rsidR="003C64FA" w:rsidRPr="00047006">
        <w:rPr>
          <w:rFonts w:ascii="Arial" w:hAnsi="Arial" w:cs="Arial"/>
        </w:rPr>
        <w:t xml:space="preserve">and shall provide an explanation if any information </w:t>
      </w:r>
      <w:r w:rsidR="006A1F92" w:rsidRPr="00047006">
        <w:rPr>
          <w:rFonts w:ascii="Arial" w:hAnsi="Arial" w:cs="Arial"/>
        </w:rPr>
        <w:t xml:space="preserve">requested </w:t>
      </w:r>
      <w:r w:rsidR="003C64FA" w:rsidRPr="00047006">
        <w:rPr>
          <w:rFonts w:ascii="Arial" w:hAnsi="Arial" w:cs="Arial"/>
        </w:rPr>
        <w:t xml:space="preserve">cannot be obtained. </w:t>
      </w:r>
    </w:p>
    <w:p w14:paraId="25B2B27F" w14:textId="5007FC6E" w:rsidR="003C64FA" w:rsidRPr="00047006" w:rsidRDefault="004B41E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Contractor’s Final Report shall likewise include a </w:t>
      </w:r>
      <w:r w:rsidR="003C64FA" w:rsidRPr="00047006">
        <w:rPr>
          <w:rFonts w:ascii="Arial" w:hAnsi="Arial" w:cs="Arial"/>
        </w:rPr>
        <w:t xml:space="preserve">corrective action plan </w:t>
      </w:r>
      <w:r w:rsidR="001768CD" w:rsidRPr="00047006">
        <w:rPr>
          <w:rFonts w:ascii="Arial" w:hAnsi="Arial" w:cs="Arial"/>
        </w:rPr>
        <w:t>which describes</w:t>
      </w:r>
      <w:r w:rsidR="003C64FA" w:rsidRPr="00047006">
        <w:rPr>
          <w:rFonts w:ascii="Arial" w:hAnsi="Arial" w:cs="Arial"/>
        </w:rPr>
        <w:t xml:space="preserve"> the steps to be taken to prevent any future reoccurrence of the incident.  </w:t>
      </w:r>
    </w:p>
    <w:p w14:paraId="015B7BBE" w14:textId="228E55A2"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Contractor shall cooperate with </w:t>
      </w:r>
      <w:r w:rsidR="0051116B" w:rsidRPr="00047006">
        <w:rPr>
          <w:rFonts w:ascii="Arial" w:hAnsi="Arial" w:cs="Arial"/>
        </w:rPr>
        <w:t>Covered California</w:t>
      </w:r>
      <w:r w:rsidRPr="00047006">
        <w:rPr>
          <w:rFonts w:ascii="Arial" w:hAnsi="Arial" w:cs="Arial"/>
        </w:rPr>
        <w:t xml:space="preserve"> in developing content for any public statements and shall not give any public statements </w:t>
      </w:r>
      <w:r w:rsidR="004B41EA" w:rsidRPr="00047006">
        <w:rPr>
          <w:rFonts w:ascii="Arial" w:hAnsi="Arial" w:cs="Arial"/>
        </w:rPr>
        <w:t xml:space="preserve">regarding any Privacy or Security Incident involving Covered California enrollees </w:t>
      </w:r>
      <w:r w:rsidRPr="00047006">
        <w:rPr>
          <w:rFonts w:ascii="Arial" w:hAnsi="Arial" w:cs="Arial"/>
        </w:rPr>
        <w:t xml:space="preserve">without the express written permission of </w:t>
      </w:r>
      <w:r w:rsidR="0051116B" w:rsidRPr="00047006">
        <w:rPr>
          <w:rFonts w:ascii="Arial" w:hAnsi="Arial" w:cs="Arial"/>
        </w:rPr>
        <w:t>Covered California</w:t>
      </w:r>
      <w:r w:rsidRPr="00047006">
        <w:rPr>
          <w:rFonts w:ascii="Arial" w:hAnsi="Arial" w:cs="Arial"/>
        </w:rPr>
        <w:t xml:space="preserve">.  </w:t>
      </w:r>
    </w:p>
    <w:p w14:paraId="6CDA5639" w14:textId="4977ED03" w:rsidR="003C64FA"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 xml:space="preserve">If </w:t>
      </w:r>
      <w:r w:rsidR="004B41EA" w:rsidRPr="00047006">
        <w:rPr>
          <w:rFonts w:ascii="Arial" w:hAnsi="Arial" w:cs="Arial"/>
        </w:rPr>
        <w:t xml:space="preserve">the Privacy Incident is determined to have resulted in </w:t>
      </w:r>
      <w:r w:rsidRPr="00047006">
        <w:rPr>
          <w:rFonts w:ascii="Arial" w:hAnsi="Arial" w:cs="Arial"/>
        </w:rPr>
        <w:t>a Breach</w:t>
      </w:r>
      <w:r w:rsidR="004B41EA" w:rsidRPr="00047006">
        <w:rPr>
          <w:rFonts w:ascii="Arial" w:hAnsi="Arial" w:cs="Arial"/>
        </w:rPr>
        <w:t xml:space="preserve"> </w:t>
      </w:r>
      <w:r w:rsidR="002E5D91" w:rsidRPr="00047006">
        <w:rPr>
          <w:rFonts w:ascii="Arial" w:hAnsi="Arial" w:cs="Arial"/>
        </w:rPr>
        <w:t xml:space="preserve">attributable to Contractor or its agents or subcontractors, Contractor shall:  </w:t>
      </w:r>
    </w:p>
    <w:p w14:paraId="0F2AC983" w14:textId="0B7AD8D6"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Be fully responsible for providing breach notifications </w:t>
      </w:r>
      <w:r w:rsidR="002E5D91" w:rsidRPr="00047006">
        <w:rPr>
          <w:rFonts w:ascii="Arial" w:hAnsi="Arial" w:cs="Arial"/>
        </w:rPr>
        <w:t xml:space="preserve">to consumers </w:t>
      </w:r>
      <w:r w:rsidRPr="00047006">
        <w:rPr>
          <w:rFonts w:ascii="Arial" w:hAnsi="Arial" w:cs="Arial"/>
        </w:rPr>
        <w:t xml:space="preserve">as required under applicable laws; </w:t>
      </w:r>
    </w:p>
    <w:p w14:paraId="39CD7FD0" w14:textId="02DD3880"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Pay any costs </w:t>
      </w:r>
      <w:r w:rsidR="002E5D91" w:rsidRPr="00047006">
        <w:rPr>
          <w:rFonts w:ascii="Arial" w:hAnsi="Arial" w:cs="Arial"/>
        </w:rPr>
        <w:t xml:space="preserve">associated with any such </w:t>
      </w:r>
      <w:r w:rsidRPr="00047006">
        <w:rPr>
          <w:rFonts w:ascii="Arial" w:hAnsi="Arial" w:cs="Arial"/>
        </w:rPr>
        <w:t>Breach notifications as well as any costs or damages associated with the incident; and</w:t>
      </w:r>
    </w:p>
    <w:p w14:paraId="5B10DED1" w14:textId="77777777" w:rsidR="003C64FA" w:rsidRPr="00047006" w:rsidRDefault="003C64FA" w:rsidP="00047006">
      <w:pPr>
        <w:pStyle w:val="ListParagraph"/>
        <w:numPr>
          <w:ilvl w:val="0"/>
          <w:numId w:val="18"/>
        </w:numPr>
        <w:spacing w:after="240"/>
        <w:ind w:left="1620"/>
        <w:rPr>
          <w:rFonts w:ascii="Arial" w:hAnsi="Arial" w:cs="Arial"/>
        </w:rPr>
      </w:pPr>
      <w:r w:rsidRPr="00047006">
        <w:rPr>
          <w:rFonts w:ascii="Arial" w:hAnsi="Arial" w:cs="Arial"/>
        </w:rPr>
        <w:t xml:space="preserve">Should </w:t>
      </w:r>
      <w:r w:rsidR="00901ACC" w:rsidRPr="00047006">
        <w:rPr>
          <w:rFonts w:ascii="Arial" w:hAnsi="Arial" w:cs="Arial"/>
        </w:rPr>
        <w:t>Covered California</w:t>
      </w:r>
      <w:r w:rsidRPr="00047006">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5B1A4A3C" w14:textId="6533B55B" w:rsidR="000E31BF" w:rsidRPr="00047006" w:rsidRDefault="003C64FA" w:rsidP="00047006">
      <w:pPr>
        <w:pStyle w:val="ListParagraph"/>
        <w:numPr>
          <w:ilvl w:val="3"/>
          <w:numId w:val="4"/>
        </w:numPr>
        <w:spacing w:after="240"/>
        <w:ind w:left="1260" w:hanging="540"/>
        <w:rPr>
          <w:rFonts w:ascii="Arial" w:hAnsi="Arial" w:cs="Arial"/>
        </w:rPr>
      </w:pPr>
      <w:r w:rsidRPr="00047006">
        <w:rPr>
          <w:rFonts w:ascii="Arial" w:hAnsi="Arial" w:cs="Arial"/>
        </w:rPr>
        <w:t>If Contractor determines that a</w:t>
      </w:r>
      <w:r w:rsidR="002E5D91" w:rsidRPr="00047006">
        <w:rPr>
          <w:rFonts w:ascii="Arial" w:hAnsi="Arial" w:cs="Arial"/>
        </w:rPr>
        <w:t xml:space="preserve"> Privacy Incident has not resulted in a Breach, </w:t>
      </w:r>
      <w:r w:rsidRPr="00047006">
        <w:rPr>
          <w:rFonts w:ascii="Arial" w:hAnsi="Arial" w:cs="Arial"/>
        </w:rPr>
        <w:t>it shall document its assessment and pr</w:t>
      </w:r>
      <w:r w:rsidR="00901ACC" w:rsidRPr="00047006">
        <w:rPr>
          <w:rFonts w:ascii="Arial" w:hAnsi="Arial" w:cs="Arial"/>
        </w:rPr>
        <w:t xml:space="preserve">ovide such documentation to Covered California </w:t>
      </w:r>
      <w:r w:rsidRPr="00047006">
        <w:rPr>
          <w:rFonts w:ascii="Arial" w:hAnsi="Arial" w:cs="Arial"/>
        </w:rPr>
        <w:t xml:space="preserve">within one week of </w:t>
      </w:r>
      <w:r w:rsidR="002E5D91" w:rsidRPr="00047006">
        <w:rPr>
          <w:rFonts w:ascii="Arial" w:hAnsi="Arial" w:cs="Arial"/>
        </w:rPr>
        <w:t xml:space="preserve">completing its final report.  </w:t>
      </w:r>
      <w:r w:rsidRPr="00047006">
        <w:rPr>
          <w:rFonts w:ascii="Arial" w:hAnsi="Arial" w:cs="Arial"/>
        </w:rPr>
        <w:t xml:space="preserve">Notwithstanding the foregoing, </w:t>
      </w:r>
      <w:r w:rsidR="00901ACC" w:rsidRPr="00047006">
        <w:rPr>
          <w:rFonts w:ascii="Arial" w:hAnsi="Arial" w:cs="Arial"/>
        </w:rPr>
        <w:t>Covered California</w:t>
      </w:r>
      <w:r w:rsidRPr="00047006">
        <w:rPr>
          <w:rFonts w:ascii="Arial" w:hAnsi="Arial" w:cs="Arial"/>
        </w:rPr>
        <w:t xml:space="preserve"> reserves the right to reject Contractor’s assessment and direct Contractor to treat the incident as a Breach. </w:t>
      </w:r>
    </w:p>
    <w:p w14:paraId="22C251CE" w14:textId="432A678D" w:rsidR="00C05E7C" w:rsidRPr="00047006" w:rsidRDefault="00913B3E"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Risk</w:t>
      </w:r>
      <w:r w:rsidR="00B03EE1" w:rsidRPr="00047006">
        <w:rPr>
          <w:rFonts w:ascii="Arial" w:eastAsiaTheme="minorHAnsi" w:hAnsi="Arial" w:cs="Arial"/>
          <w:b/>
          <w:bCs/>
          <w:u w:val="single"/>
        </w:rPr>
        <w:t xml:space="preserve"> Classification &amp; Assessment  </w:t>
      </w:r>
    </w:p>
    <w:p w14:paraId="5119F337" w14:textId="1757EDC0" w:rsidR="004152A6" w:rsidRPr="00047006" w:rsidRDefault="00903191" w:rsidP="00047006">
      <w:pPr>
        <w:pStyle w:val="ListParagraph"/>
        <w:numPr>
          <w:ilvl w:val="3"/>
          <w:numId w:val="3"/>
        </w:numPr>
        <w:spacing w:after="240"/>
        <w:ind w:left="1260" w:hanging="540"/>
        <w:rPr>
          <w:rFonts w:ascii="Arial" w:hAnsi="Arial" w:cs="Arial"/>
          <w:bCs/>
        </w:rPr>
      </w:pPr>
      <w:r w:rsidRPr="00047006">
        <w:rPr>
          <w:rFonts w:ascii="Arial" w:hAnsi="Arial" w:cs="Arial"/>
          <w:bCs/>
        </w:rPr>
        <w:t xml:space="preserve">Covered California may, in its discretion, assign </w:t>
      </w:r>
      <w:r w:rsidR="00913B3E" w:rsidRPr="00047006">
        <w:rPr>
          <w:rFonts w:ascii="Arial" w:hAnsi="Arial" w:cs="Arial"/>
          <w:bCs/>
        </w:rPr>
        <w:t xml:space="preserve">a </w:t>
      </w:r>
      <w:r w:rsidR="00106811" w:rsidRPr="00047006">
        <w:rPr>
          <w:rFonts w:ascii="Arial" w:hAnsi="Arial" w:cs="Arial"/>
          <w:bCs/>
        </w:rPr>
        <w:t xml:space="preserve">tier-based risk </w:t>
      </w:r>
      <w:r w:rsidR="00A5105A" w:rsidRPr="00047006">
        <w:rPr>
          <w:rFonts w:ascii="Arial" w:hAnsi="Arial" w:cs="Arial"/>
          <w:bCs/>
        </w:rPr>
        <w:t xml:space="preserve">classification to the </w:t>
      </w:r>
      <w:r w:rsidR="00D940DD" w:rsidRPr="00047006">
        <w:rPr>
          <w:rFonts w:ascii="Arial" w:hAnsi="Arial" w:cs="Arial"/>
          <w:bCs/>
        </w:rPr>
        <w:t xml:space="preserve">disclosure of </w:t>
      </w:r>
      <w:r w:rsidR="00E10B84" w:rsidRPr="00047006">
        <w:rPr>
          <w:rFonts w:ascii="Arial" w:hAnsi="Arial" w:cs="Arial"/>
          <w:bCs/>
        </w:rPr>
        <w:t>PII to Contractor under this Agreement</w:t>
      </w:r>
      <w:r w:rsidR="00F603E6" w:rsidRPr="00047006">
        <w:rPr>
          <w:rFonts w:ascii="Arial" w:hAnsi="Arial" w:cs="Arial"/>
          <w:bCs/>
        </w:rPr>
        <w:t xml:space="preserve">.  </w:t>
      </w:r>
    </w:p>
    <w:p w14:paraId="5E66B147" w14:textId="7E1AFC41" w:rsidR="004152A6" w:rsidRPr="00047006" w:rsidRDefault="00F603E6" w:rsidP="00047006">
      <w:pPr>
        <w:pStyle w:val="ListParagraph"/>
        <w:numPr>
          <w:ilvl w:val="3"/>
          <w:numId w:val="3"/>
        </w:numPr>
        <w:spacing w:after="240"/>
        <w:ind w:left="1260" w:hanging="540"/>
        <w:rPr>
          <w:rFonts w:ascii="Arial" w:hAnsi="Arial" w:cs="Arial"/>
        </w:rPr>
      </w:pPr>
      <w:r w:rsidRPr="00047006">
        <w:rPr>
          <w:rFonts w:ascii="Arial" w:hAnsi="Arial" w:cs="Arial"/>
        </w:rPr>
        <w:t xml:space="preserve">Determinations as to </w:t>
      </w:r>
      <w:r w:rsidR="00DC0023" w:rsidRPr="00047006">
        <w:rPr>
          <w:rFonts w:ascii="Arial" w:hAnsi="Arial" w:cs="Arial"/>
        </w:rPr>
        <w:t xml:space="preserve">Contractor’s risk-classification tier shall be made </w:t>
      </w:r>
      <w:r w:rsidR="0061640B" w:rsidRPr="00047006">
        <w:rPr>
          <w:rFonts w:ascii="Arial" w:hAnsi="Arial" w:cs="Arial"/>
        </w:rPr>
        <w:t xml:space="preserve">by Covered CA in its sole discretion and Contractor shall be notified of </w:t>
      </w:r>
      <w:r w:rsidR="000F31B5" w:rsidRPr="00047006">
        <w:rPr>
          <w:rFonts w:ascii="Arial" w:hAnsi="Arial" w:cs="Arial"/>
        </w:rPr>
        <w:t xml:space="preserve">Contractor’s risk-classification </w:t>
      </w:r>
      <w:r w:rsidR="00FC02C1" w:rsidRPr="00047006">
        <w:rPr>
          <w:rFonts w:ascii="Arial" w:hAnsi="Arial" w:cs="Arial"/>
        </w:rPr>
        <w:t>prior to the execution of this Agreement</w:t>
      </w:r>
      <w:r w:rsidR="00CF627B" w:rsidRPr="00047006">
        <w:rPr>
          <w:rFonts w:ascii="Arial" w:hAnsi="Arial" w:cs="Arial"/>
        </w:rPr>
        <w:t xml:space="preserve"> and during this Agreement if it changes</w:t>
      </w:r>
      <w:r w:rsidR="00FC02C1" w:rsidRPr="00047006">
        <w:rPr>
          <w:rFonts w:ascii="Arial" w:hAnsi="Arial" w:cs="Arial"/>
        </w:rPr>
        <w:t xml:space="preserve">. </w:t>
      </w:r>
      <w:r w:rsidR="00042940" w:rsidRPr="00047006">
        <w:rPr>
          <w:rFonts w:ascii="Arial" w:hAnsi="Arial" w:cs="Arial"/>
        </w:rPr>
        <w:t>Contractor’s risk-classification tier shall be provided to the SPOC</w:t>
      </w:r>
      <w:r w:rsidR="006E588E" w:rsidRPr="00047006">
        <w:rPr>
          <w:rFonts w:ascii="Arial" w:hAnsi="Arial" w:cs="Arial"/>
        </w:rPr>
        <w:t xml:space="preserve"> appointed by Contractor within Para. </w:t>
      </w:r>
      <w:r w:rsidR="003A054B" w:rsidRPr="00047006">
        <w:rPr>
          <w:rFonts w:ascii="Arial" w:hAnsi="Arial" w:cs="Arial"/>
        </w:rPr>
        <w:t>F above</w:t>
      </w:r>
      <w:r w:rsidR="00A324AD" w:rsidRPr="00047006">
        <w:rPr>
          <w:rFonts w:ascii="Arial" w:hAnsi="Arial" w:cs="Arial"/>
        </w:rPr>
        <w:t xml:space="preserve">.  </w:t>
      </w:r>
    </w:p>
    <w:p w14:paraId="71E93736" w14:textId="522723D2" w:rsidR="004152A6" w:rsidRPr="00047006" w:rsidRDefault="00A402A5" w:rsidP="00047006">
      <w:pPr>
        <w:pStyle w:val="ListParagraph"/>
        <w:numPr>
          <w:ilvl w:val="3"/>
          <w:numId w:val="3"/>
        </w:numPr>
        <w:spacing w:after="240"/>
        <w:ind w:left="1260" w:hanging="540"/>
        <w:rPr>
          <w:rFonts w:ascii="Arial" w:hAnsi="Arial" w:cs="Arial"/>
        </w:rPr>
      </w:pPr>
      <w:r w:rsidRPr="00047006">
        <w:rPr>
          <w:rFonts w:ascii="Arial" w:hAnsi="Arial" w:cs="Arial"/>
        </w:rPr>
        <w:t xml:space="preserve">Based on the applicable risk-classification, Contractor </w:t>
      </w:r>
      <w:r w:rsidR="00E145C0" w:rsidRPr="00047006">
        <w:rPr>
          <w:rFonts w:ascii="Arial" w:hAnsi="Arial" w:cs="Arial"/>
        </w:rPr>
        <w:t>acknowledges and agrees that Covered California may impose additional privacy and information security-related obligations</w:t>
      </w:r>
      <w:r w:rsidR="00025E03" w:rsidRPr="00047006">
        <w:rPr>
          <w:rFonts w:ascii="Arial" w:hAnsi="Arial" w:cs="Arial"/>
        </w:rPr>
        <w:t xml:space="preserve">, which may include but need not be limited to annual </w:t>
      </w:r>
      <w:r w:rsidR="00CC6AFA" w:rsidRPr="00047006">
        <w:rPr>
          <w:rFonts w:ascii="Arial" w:hAnsi="Arial" w:cs="Arial"/>
        </w:rPr>
        <w:t>attestations</w:t>
      </w:r>
      <w:r w:rsidR="0011317C" w:rsidRPr="00047006">
        <w:rPr>
          <w:rFonts w:ascii="Arial" w:hAnsi="Arial" w:cs="Arial"/>
        </w:rPr>
        <w:t>,</w:t>
      </w:r>
      <w:r w:rsidR="00CC6AFA" w:rsidRPr="00047006">
        <w:rPr>
          <w:rFonts w:ascii="Arial" w:hAnsi="Arial" w:cs="Arial"/>
        </w:rPr>
        <w:t xml:space="preserve"> annual security assessments</w:t>
      </w:r>
      <w:r w:rsidR="0011317C" w:rsidRPr="00047006">
        <w:rPr>
          <w:rFonts w:ascii="Arial" w:hAnsi="Arial" w:cs="Arial"/>
        </w:rPr>
        <w:t>, or a requirement to carry cyber liability insurance</w:t>
      </w:r>
      <w:r w:rsidR="00A2745A" w:rsidRPr="00047006">
        <w:rPr>
          <w:rFonts w:ascii="Arial" w:hAnsi="Arial" w:cs="Arial"/>
        </w:rPr>
        <w:t xml:space="preserve">. </w:t>
      </w:r>
    </w:p>
    <w:p w14:paraId="568C56C0" w14:textId="7549EAB3" w:rsidR="0011317C" w:rsidRPr="00047006" w:rsidRDefault="0011317C" w:rsidP="00047006">
      <w:pPr>
        <w:numPr>
          <w:ilvl w:val="0"/>
          <w:numId w:val="44"/>
        </w:numPr>
        <w:spacing w:after="240"/>
        <w:ind w:left="1620"/>
        <w:rPr>
          <w:rFonts w:ascii="Arial" w:hAnsi="Arial" w:cs="Arial"/>
        </w:rPr>
      </w:pPr>
      <w:r w:rsidRPr="00047006">
        <w:rPr>
          <w:rFonts w:ascii="Arial" w:hAnsi="Arial" w:cs="Arial"/>
        </w:rPr>
        <w:t>If Covered California requires Contractor to carry cyber liability insurance, the terms related to such insurance will be contained within Exhibit C of the underlying Agreement.</w:t>
      </w:r>
    </w:p>
    <w:p w14:paraId="59B9D2BB" w14:textId="5D4537FE" w:rsidR="00A2745A" w:rsidRDefault="00A2745A" w:rsidP="00047006">
      <w:pPr>
        <w:pStyle w:val="ListParagraph"/>
        <w:numPr>
          <w:ilvl w:val="3"/>
          <w:numId w:val="3"/>
        </w:numPr>
        <w:spacing w:after="240"/>
        <w:ind w:left="1260" w:hanging="540"/>
        <w:rPr>
          <w:rFonts w:ascii="Arial" w:hAnsi="Arial" w:cs="Arial"/>
        </w:rPr>
      </w:pPr>
      <w:r w:rsidRPr="00047006">
        <w:rPr>
          <w:rFonts w:ascii="Arial" w:hAnsi="Arial" w:cs="Arial"/>
        </w:rPr>
        <w:t xml:space="preserve">Contractor shall </w:t>
      </w:r>
      <w:r w:rsidR="004F4C25" w:rsidRPr="00047006">
        <w:rPr>
          <w:rFonts w:ascii="Arial" w:hAnsi="Arial" w:cs="Arial"/>
        </w:rPr>
        <w:t>at all times cooperate in good faith with Covered California in the provision of any information needed by Covered California t</w:t>
      </w:r>
      <w:r w:rsidR="00480ED2" w:rsidRPr="00047006">
        <w:rPr>
          <w:rFonts w:ascii="Arial" w:hAnsi="Arial" w:cs="Arial"/>
        </w:rPr>
        <w:t xml:space="preserve">o ascertain Contractor’s risk classification </w:t>
      </w:r>
      <w:r w:rsidR="005709F4" w:rsidRPr="00047006">
        <w:rPr>
          <w:rFonts w:ascii="Arial" w:hAnsi="Arial" w:cs="Arial"/>
        </w:rPr>
        <w:t>or</w:t>
      </w:r>
      <w:r w:rsidR="00956228" w:rsidRPr="00047006">
        <w:rPr>
          <w:rFonts w:ascii="Arial" w:hAnsi="Arial" w:cs="Arial"/>
        </w:rPr>
        <w:t xml:space="preserve"> </w:t>
      </w:r>
      <w:r w:rsidR="005709F4" w:rsidRPr="00047006">
        <w:rPr>
          <w:rFonts w:ascii="Arial" w:hAnsi="Arial" w:cs="Arial"/>
        </w:rPr>
        <w:t xml:space="preserve">the above-referenced </w:t>
      </w:r>
      <w:r w:rsidR="001A446C" w:rsidRPr="00047006">
        <w:rPr>
          <w:rFonts w:ascii="Arial" w:hAnsi="Arial" w:cs="Arial"/>
        </w:rPr>
        <w:t xml:space="preserve">security-related documentation. </w:t>
      </w:r>
    </w:p>
    <w:p w14:paraId="1057E328" w14:textId="77777777" w:rsidR="00047006" w:rsidRDefault="00047006" w:rsidP="00047006">
      <w:pPr>
        <w:pStyle w:val="ListParagraph"/>
        <w:spacing w:after="240"/>
        <w:ind w:left="1260"/>
        <w:rPr>
          <w:rFonts w:ascii="Arial" w:hAnsi="Arial" w:cs="Arial"/>
        </w:rPr>
      </w:pPr>
    </w:p>
    <w:p w14:paraId="4A0A5859" w14:textId="77777777" w:rsidR="00047006" w:rsidRPr="00047006" w:rsidRDefault="00047006" w:rsidP="00047006">
      <w:pPr>
        <w:pStyle w:val="ListParagraph"/>
        <w:spacing w:after="240"/>
        <w:ind w:left="1260"/>
        <w:rPr>
          <w:rFonts w:ascii="Arial" w:hAnsi="Arial" w:cs="Arial"/>
        </w:rPr>
      </w:pPr>
    </w:p>
    <w:p w14:paraId="403C1814" w14:textId="4770ADB3"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Right to Inspect</w:t>
      </w:r>
    </w:p>
    <w:p w14:paraId="7ED88B83" w14:textId="09EC3729" w:rsidR="003C64FA" w:rsidRPr="00047006" w:rsidRDefault="00901ACC" w:rsidP="00047006">
      <w:pPr>
        <w:spacing w:after="240"/>
        <w:ind w:left="720"/>
        <w:rPr>
          <w:rFonts w:ascii="Arial" w:hAnsi="Arial" w:cs="Arial"/>
        </w:rPr>
      </w:pPr>
      <w:r w:rsidRPr="00047006">
        <w:rPr>
          <w:rFonts w:ascii="Arial" w:hAnsi="Arial" w:cs="Arial"/>
        </w:rPr>
        <w:t>Covered California</w:t>
      </w:r>
      <w:r w:rsidR="003C64FA" w:rsidRPr="00047006">
        <w:rPr>
          <w:rFonts w:ascii="Arial" w:hAnsi="Arial" w:cs="Arial"/>
        </w:rPr>
        <w:t xml:space="preserve"> may inspect the facilities, systems, books, and records of Contractor to monitor compliance with this Exhibit at any time. Contractor shall promptly remedy any violation reported to it by </w:t>
      </w:r>
      <w:r w:rsidRPr="00047006">
        <w:rPr>
          <w:rFonts w:ascii="Arial" w:hAnsi="Arial" w:cs="Arial"/>
        </w:rPr>
        <w:t>Covered California</w:t>
      </w:r>
      <w:r w:rsidR="003C64FA" w:rsidRPr="00047006">
        <w:rPr>
          <w:rFonts w:ascii="Arial" w:hAnsi="Arial" w:cs="Arial"/>
        </w:rPr>
        <w:t xml:space="preserve"> and shall </w:t>
      </w:r>
      <w:r w:rsidRPr="00047006">
        <w:rPr>
          <w:rFonts w:ascii="Arial" w:hAnsi="Arial" w:cs="Arial"/>
        </w:rPr>
        <w:t>certify the same to the Covered California</w:t>
      </w:r>
      <w:r w:rsidR="003C64FA" w:rsidRPr="00047006">
        <w:rPr>
          <w:rFonts w:ascii="Arial" w:hAnsi="Arial" w:cs="Arial"/>
        </w:rPr>
        <w:t xml:space="preserve"> Privacy Officer in writing. The fact that </w:t>
      </w:r>
      <w:r w:rsidRPr="00047006">
        <w:rPr>
          <w:rFonts w:ascii="Arial" w:hAnsi="Arial" w:cs="Arial"/>
        </w:rPr>
        <w:t>Covered California</w:t>
      </w:r>
      <w:r w:rsidR="003C64FA" w:rsidRPr="00047006">
        <w:rPr>
          <w:rFonts w:ascii="Arial" w:hAnsi="Arial" w:cs="Arial"/>
        </w:rPr>
        <w:t xml:space="preserve"> inspects, fails to inspect, fails to detect violations of this Exhibit or detects but fails to notify Contractor of the violation or require remediation is not a</w:t>
      </w:r>
      <w:r w:rsidRPr="00047006">
        <w:rPr>
          <w:rFonts w:ascii="Arial" w:hAnsi="Arial" w:cs="Arial"/>
        </w:rPr>
        <w:t xml:space="preserve"> waiver of Covered California</w:t>
      </w:r>
      <w:r w:rsidR="003C64FA" w:rsidRPr="00047006">
        <w:rPr>
          <w:rFonts w:ascii="Arial" w:hAnsi="Arial" w:cs="Arial"/>
        </w:rPr>
        <w:t>’s rights under this Agreement and this Exhibit.</w:t>
      </w:r>
    </w:p>
    <w:p w14:paraId="78AFA794" w14:textId="6B30D8AC"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Indemnification</w:t>
      </w:r>
    </w:p>
    <w:p w14:paraId="7B899928" w14:textId="77777777" w:rsidR="00E10C34" w:rsidRPr="00047006" w:rsidRDefault="00E10C34" w:rsidP="00047006">
      <w:pPr>
        <w:spacing w:after="240"/>
        <w:ind w:left="720"/>
        <w:rPr>
          <w:rFonts w:ascii="Arial" w:hAnsi="Arial" w:cs="Arial"/>
        </w:rPr>
      </w:pPr>
      <w:r w:rsidRPr="00047006">
        <w:rPr>
          <w:rFonts w:ascii="Arial" w:hAnsi="Arial" w:cs="Arial"/>
        </w:rPr>
        <w:t>Contractor agrees to indemnify, defend, and save harmless Covered California, its officers, trustees, agents, and employees from any and all claims, losses, costs, liabilities, damages, and deficiencies, including interest, penalties, attorneys’ fees, breach notification costs to affected individuals, costs for appropriate identity theft prevention and mitigation services, costs for a call center to the extent necessary to respond to affected individuals, costs for restoration of services, costs to retain an alternative contractor where necessary to maintain the availability of services, and any other costs Covered California determines to be reasonable, which arise out of or are due to, or are alleged to arise out of or due to, any of the following:</w:t>
      </w:r>
    </w:p>
    <w:p w14:paraId="7F038224"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 xml:space="preserve">Contractor’s or its subcontractor’s or agent’s failure to comply with the requirements of this Agreement which results in a Breach, as defined in this Exhibit. </w:t>
      </w:r>
    </w:p>
    <w:p w14:paraId="44A49AB6"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Use or disclosure of PII by Contractor or its subcontractors or agents that is not permitted by this Agreement.</w:t>
      </w:r>
    </w:p>
    <w:p w14:paraId="79D006DD" w14:textId="77777777" w:rsidR="00E10C34" w:rsidRPr="00047006" w:rsidRDefault="00E10C34" w:rsidP="00047006">
      <w:pPr>
        <w:pStyle w:val="ListParagraph"/>
        <w:numPr>
          <w:ilvl w:val="0"/>
          <w:numId w:val="38"/>
        </w:numPr>
        <w:spacing w:after="240"/>
        <w:ind w:left="1260" w:hanging="540"/>
        <w:rPr>
          <w:rFonts w:ascii="Arial" w:hAnsi="Arial" w:cs="Arial"/>
        </w:rPr>
      </w:pPr>
      <w:r w:rsidRPr="00047006">
        <w:rPr>
          <w:rFonts w:ascii="Arial" w:hAnsi="Arial" w:cs="Arial"/>
        </w:rPr>
        <w:t>Contractor’s or its subcontractor’s or agent’s failure to comply with the requirements of this Agreement which results in a Security Incident, as defined in this Exhibit.</w:t>
      </w:r>
    </w:p>
    <w:p w14:paraId="058A4F93" w14:textId="77777777" w:rsidR="00E10C34" w:rsidRPr="00047006" w:rsidRDefault="00E10C34" w:rsidP="00047006">
      <w:pPr>
        <w:spacing w:after="240"/>
        <w:ind w:left="720"/>
        <w:rPr>
          <w:rFonts w:ascii="Arial" w:hAnsi="Arial" w:cs="Arial"/>
        </w:rPr>
      </w:pPr>
      <w:r w:rsidRPr="00047006">
        <w:rPr>
          <w:rFonts w:ascii="Arial" w:hAnsi="Arial" w:cs="Arial"/>
        </w:rPr>
        <w:t>If Contractor or its subcontractor or agent publishes or discloses PII in violation of this Agreement, Covered California shall additionally be entitled to injunctive relief, or any other remedies to which it is entitled under law or equity, without posting a bond.</w:t>
      </w:r>
    </w:p>
    <w:p w14:paraId="031CDBE4" w14:textId="77777777" w:rsidR="00E10C34" w:rsidRDefault="00E10C34" w:rsidP="00047006">
      <w:pPr>
        <w:spacing w:after="240"/>
        <w:ind w:left="720"/>
        <w:rPr>
          <w:rFonts w:ascii="Arial" w:hAnsi="Arial" w:cs="Arial"/>
        </w:rPr>
      </w:pPr>
      <w:r w:rsidRPr="00047006">
        <w:rPr>
          <w:rFonts w:ascii="Arial" w:hAnsi="Arial" w:cs="Arial"/>
        </w:rPr>
        <w:t xml:space="preserve">The above-referenced indemnification shall be subject to the indemnification procedural requirements set forth in Section E of Exhibit C.  </w:t>
      </w:r>
    </w:p>
    <w:p w14:paraId="76EAD99A" w14:textId="18F60ECB" w:rsidR="003C64FA" w:rsidRPr="00047006" w:rsidRDefault="003C64FA" w:rsidP="00047006">
      <w:pPr>
        <w:pStyle w:val="ListParagraph"/>
        <w:numPr>
          <w:ilvl w:val="0"/>
          <w:numId w:val="1"/>
        </w:numPr>
        <w:spacing w:after="240"/>
        <w:rPr>
          <w:rFonts w:ascii="Arial" w:eastAsiaTheme="minorHAnsi" w:hAnsi="Arial" w:cs="Arial"/>
          <w:b/>
          <w:bCs/>
          <w:u w:val="single"/>
        </w:rPr>
      </w:pPr>
      <w:r w:rsidRPr="00047006">
        <w:rPr>
          <w:rFonts w:ascii="Arial" w:eastAsiaTheme="minorHAnsi" w:hAnsi="Arial" w:cs="Arial"/>
          <w:b/>
          <w:bCs/>
          <w:u w:val="single"/>
        </w:rPr>
        <w:t xml:space="preserve">Termination of Agreement </w:t>
      </w:r>
    </w:p>
    <w:p w14:paraId="78D37327" w14:textId="77777777" w:rsidR="003C64FA" w:rsidRPr="00047006"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If Contractor breaches its obligations under this Exhibit as determined by </w:t>
      </w:r>
      <w:r w:rsidR="00901ACC" w:rsidRPr="00047006">
        <w:rPr>
          <w:rFonts w:ascii="Arial" w:hAnsi="Arial" w:cs="Arial"/>
        </w:rPr>
        <w:t>Covered California</w:t>
      </w:r>
      <w:r w:rsidRPr="00047006">
        <w:rPr>
          <w:rFonts w:ascii="Arial" w:hAnsi="Arial" w:cs="Arial"/>
        </w:rPr>
        <w:t xml:space="preserve">, </w:t>
      </w:r>
      <w:r w:rsidR="00901ACC" w:rsidRPr="00047006">
        <w:rPr>
          <w:rFonts w:ascii="Arial" w:hAnsi="Arial" w:cs="Arial"/>
        </w:rPr>
        <w:t>Covered California</w:t>
      </w:r>
      <w:r w:rsidRPr="00047006">
        <w:rPr>
          <w:rFonts w:ascii="Arial" w:hAnsi="Arial" w:cs="Arial"/>
        </w:rPr>
        <w:t xml:space="preserve"> may, at its option:</w:t>
      </w:r>
    </w:p>
    <w:p w14:paraId="03D0329C"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Require Contractor to submit to a plan of monitoring and reporting, as </w:t>
      </w:r>
      <w:r w:rsidR="00901ACC" w:rsidRPr="00047006">
        <w:rPr>
          <w:rFonts w:ascii="Arial" w:hAnsi="Arial" w:cs="Arial"/>
        </w:rPr>
        <w:t>Covered California</w:t>
      </w:r>
      <w:r w:rsidRPr="00047006">
        <w:rPr>
          <w:rFonts w:ascii="Arial" w:hAnsi="Arial" w:cs="Arial"/>
        </w:rPr>
        <w:t xml:space="preserve"> may deem necessary to maintain compliance with this Agreement;</w:t>
      </w:r>
    </w:p>
    <w:p w14:paraId="54811E39" w14:textId="77777777"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Provide Contractor with an opportunity to cure the breach; or </w:t>
      </w:r>
    </w:p>
    <w:p w14:paraId="30F763FC" w14:textId="50F8CE70"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After giving Contractor an opportunity to cure the breach, or upon breach of a material term of this Exhibit, terminate this Agreement for </w:t>
      </w:r>
      <w:r w:rsidR="005E6C72" w:rsidRPr="00047006">
        <w:rPr>
          <w:rFonts w:ascii="Arial" w:hAnsi="Arial" w:cs="Arial"/>
        </w:rPr>
        <w:t xml:space="preserve">cause.  </w:t>
      </w:r>
      <w:r w:rsidRPr="00047006">
        <w:rPr>
          <w:rFonts w:ascii="Arial" w:hAnsi="Arial" w:cs="Arial"/>
        </w:rPr>
        <w:t xml:space="preserve"> </w:t>
      </w:r>
    </w:p>
    <w:p w14:paraId="711B02EA" w14:textId="470F0D03" w:rsidR="003C64FA" w:rsidRPr="00047006" w:rsidRDefault="003C64FA" w:rsidP="00047006">
      <w:pPr>
        <w:pStyle w:val="ListParagraph"/>
        <w:numPr>
          <w:ilvl w:val="0"/>
          <w:numId w:val="17"/>
        </w:numPr>
        <w:spacing w:after="240"/>
        <w:ind w:left="1620"/>
        <w:rPr>
          <w:rFonts w:ascii="Arial" w:hAnsi="Arial" w:cs="Arial"/>
        </w:rPr>
      </w:pPr>
      <w:r w:rsidRPr="00047006">
        <w:rPr>
          <w:rFonts w:ascii="Arial" w:hAnsi="Arial" w:cs="Arial"/>
        </w:rPr>
        <w:t xml:space="preserve">A failure of </w:t>
      </w:r>
      <w:r w:rsidR="00901ACC" w:rsidRPr="00047006">
        <w:rPr>
          <w:rFonts w:ascii="Arial" w:hAnsi="Arial" w:cs="Arial"/>
        </w:rPr>
        <w:t>Covered California</w:t>
      </w:r>
      <w:r w:rsidRPr="00047006">
        <w:rPr>
          <w:rFonts w:ascii="Arial" w:hAnsi="Arial" w:cs="Arial"/>
        </w:rPr>
        <w:t xml:space="preserve"> to exercise any of these options shall not constitute a waiver of its rights under this </w:t>
      </w:r>
      <w:r w:rsidR="005E6C72" w:rsidRPr="00047006">
        <w:rPr>
          <w:rFonts w:ascii="Arial" w:hAnsi="Arial" w:cs="Arial"/>
        </w:rPr>
        <w:t xml:space="preserve">Agreement. </w:t>
      </w:r>
    </w:p>
    <w:p w14:paraId="56DD151C" w14:textId="77777777" w:rsidR="003C64FA" w:rsidRDefault="003C64FA" w:rsidP="00047006">
      <w:pPr>
        <w:pStyle w:val="ListParagraph"/>
        <w:keepNext/>
        <w:numPr>
          <w:ilvl w:val="0"/>
          <w:numId w:val="16"/>
        </w:numPr>
        <w:spacing w:after="240"/>
        <w:ind w:left="1260" w:hanging="540"/>
        <w:rPr>
          <w:rFonts w:ascii="Arial" w:hAnsi="Arial" w:cs="Arial"/>
        </w:rPr>
      </w:pPr>
      <w:r w:rsidRPr="00047006">
        <w:rPr>
          <w:rFonts w:ascii="Arial" w:hAnsi="Arial" w:cs="Arial"/>
        </w:rPr>
        <w:t xml:space="preserve">Upon completion of this Agreement, or upon termination of this Agreement, at </w:t>
      </w:r>
      <w:r w:rsidR="00901ACC" w:rsidRPr="00047006">
        <w:rPr>
          <w:rFonts w:ascii="Arial" w:hAnsi="Arial" w:cs="Arial"/>
        </w:rPr>
        <w:t>Covered California’s</w:t>
      </w:r>
      <w:r w:rsidRPr="00047006">
        <w:rPr>
          <w:rFonts w:ascii="Arial" w:hAnsi="Arial" w:cs="Arial"/>
        </w:rPr>
        <w:t xml:space="preserve"> direction Contractor shall either return all PII to </w:t>
      </w:r>
      <w:r w:rsidR="00901ACC" w:rsidRPr="00047006">
        <w:rPr>
          <w:rFonts w:ascii="Arial" w:hAnsi="Arial" w:cs="Arial"/>
        </w:rPr>
        <w:t>Covered California</w:t>
      </w:r>
      <w:r w:rsidRPr="00047006">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047006">
        <w:rPr>
          <w:rFonts w:ascii="Arial" w:hAnsi="Arial" w:cs="Arial"/>
        </w:rPr>
        <w:t>Covered California’s</w:t>
      </w:r>
      <w:r w:rsidRPr="00047006">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047006">
        <w:rPr>
          <w:rFonts w:ascii="Arial" w:hAnsi="Arial" w:cs="Arial"/>
        </w:rPr>
        <w:t>Covered California</w:t>
      </w:r>
      <w:r w:rsidRPr="00047006">
        <w:rPr>
          <w:rFonts w:ascii="Arial" w:hAnsi="Arial" w:cs="Arial"/>
        </w:rPr>
        <w:t xml:space="preserve"> or destroyed.  </w:t>
      </w:r>
    </w:p>
    <w:p w14:paraId="2068813B" w14:textId="77777777" w:rsidR="00C40DB6" w:rsidRDefault="00C40DB6" w:rsidP="00C40DB6">
      <w:pPr>
        <w:pStyle w:val="ListParagraph"/>
        <w:keepNext/>
        <w:spacing w:after="240"/>
        <w:ind w:left="1260"/>
        <w:rPr>
          <w:rFonts w:ascii="Arial" w:hAnsi="Arial" w:cs="Arial"/>
        </w:rPr>
        <w:sectPr w:rsidR="00C40DB6" w:rsidSect="0065754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pPr>
    </w:p>
    <w:p w14:paraId="2DB8C56E" w14:textId="77777777" w:rsidR="00C40DB6" w:rsidRDefault="00C40DB6" w:rsidP="00C40DB6">
      <w:pPr>
        <w:pStyle w:val="BodyText"/>
        <w:spacing w:before="7"/>
        <w:rPr>
          <w:rFonts w:ascii="Times New Roman"/>
          <w:b w:val="0"/>
          <w:sz w:val="27"/>
        </w:rPr>
      </w:pPr>
      <w:r>
        <w:rPr>
          <w:noProof/>
        </w:rPr>
        <mc:AlternateContent>
          <mc:Choice Requires="wpg">
            <w:drawing>
              <wp:anchor distT="0" distB="0" distL="0" distR="0" simplePos="0" relativeHeight="251659264" behindDoc="1" locked="0" layoutInCell="1" allowOverlap="1" wp14:anchorId="0F7EC4E1" wp14:editId="0D53A48A">
                <wp:simplePos x="0" y="0"/>
                <wp:positionH relativeFrom="page">
                  <wp:posOffset>342900</wp:posOffset>
                </wp:positionH>
                <wp:positionV relativeFrom="page">
                  <wp:posOffset>342900</wp:posOffset>
                </wp:positionV>
                <wp:extent cx="9413875" cy="709295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7092950"/>
                          <a:chOff x="0" y="0"/>
                          <a:chExt cx="9413875" cy="7092950"/>
                        </a:xfrm>
                      </wpg:grpSpPr>
                      <wps:wsp>
                        <wps:cNvPr id="2" name="Graphic 2"/>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3" name="Graphic 3"/>
                        <wps:cNvSpPr/>
                        <wps:spPr>
                          <a:xfrm>
                            <a:off x="0"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4" name="Graphic 4"/>
                        <wps:cNvSpPr/>
                        <wps:spPr>
                          <a:xfrm>
                            <a:off x="0" y="7073900"/>
                            <a:ext cx="9375775" cy="19050"/>
                          </a:xfrm>
                          <a:custGeom>
                            <a:avLst/>
                            <a:gdLst/>
                            <a:ahLst/>
                            <a:cxnLst/>
                            <a:rect l="l" t="t" r="r" b="b"/>
                            <a:pathLst>
                              <a:path w="9375775" h="19050">
                                <a:moveTo>
                                  <a:pt x="9375775" y="0"/>
                                </a:moveTo>
                                <a:lnTo>
                                  <a:pt x="0" y="0"/>
                                </a:lnTo>
                                <a:lnTo>
                                  <a:pt x="0" y="19050"/>
                                </a:lnTo>
                                <a:lnTo>
                                  <a:pt x="9375775" y="19050"/>
                                </a:lnTo>
                                <a:lnTo>
                                  <a:pt x="9375775" y="0"/>
                                </a:lnTo>
                                <a:close/>
                              </a:path>
                            </a:pathLst>
                          </a:custGeom>
                          <a:solidFill>
                            <a:srgbClr val="A4A4A4"/>
                          </a:solidFill>
                        </wps:spPr>
                        <wps:bodyPr wrap="square" lIns="0" tIns="0" rIns="0" bIns="0" rtlCol="0">
                          <a:prstTxWarp prst="textNoShape">
                            <a:avLst/>
                          </a:prstTxWarp>
                          <a:noAutofit/>
                        </wps:bodyPr>
                      </wps:wsp>
                      <wps:wsp>
                        <wps:cNvPr id="5" name="Graphic 5"/>
                        <wps:cNvSpPr/>
                        <wps:spPr>
                          <a:xfrm>
                            <a:off x="9375775" y="19050"/>
                            <a:ext cx="38100" cy="7054850"/>
                          </a:xfrm>
                          <a:custGeom>
                            <a:avLst/>
                            <a:gdLst/>
                            <a:ahLst/>
                            <a:cxnLst/>
                            <a:rect l="l" t="t" r="r" b="b"/>
                            <a:pathLst>
                              <a:path w="38100" h="7054850">
                                <a:moveTo>
                                  <a:pt x="38100" y="0"/>
                                </a:moveTo>
                                <a:lnTo>
                                  <a:pt x="0" y="0"/>
                                </a:lnTo>
                                <a:lnTo>
                                  <a:pt x="0" y="7054850"/>
                                </a:lnTo>
                                <a:lnTo>
                                  <a:pt x="38100" y="7054850"/>
                                </a:lnTo>
                                <a:lnTo>
                                  <a:pt x="38100" y="0"/>
                                </a:lnTo>
                                <a:close/>
                              </a:path>
                            </a:pathLst>
                          </a:custGeom>
                          <a:solidFill>
                            <a:srgbClr val="5B5B5B"/>
                          </a:solidFill>
                        </wps:spPr>
                        <wps:bodyPr wrap="square" lIns="0" tIns="0" rIns="0" bIns="0" rtlCol="0">
                          <a:prstTxWarp prst="textNoShape">
                            <a:avLst/>
                          </a:prstTxWarp>
                          <a:noAutofit/>
                        </wps:bodyPr>
                      </wps:wsp>
                      <wps:wsp>
                        <wps:cNvPr id="6" name="Graphic 6"/>
                        <wps:cNvSpPr/>
                        <wps:spPr>
                          <a:xfrm>
                            <a:off x="9375775" y="7073900"/>
                            <a:ext cx="38100" cy="19050"/>
                          </a:xfrm>
                          <a:custGeom>
                            <a:avLst/>
                            <a:gdLst/>
                            <a:ahLst/>
                            <a:cxnLst/>
                            <a:rect l="l" t="t" r="r" b="b"/>
                            <a:pathLst>
                              <a:path w="38100" h="19050">
                                <a:moveTo>
                                  <a:pt x="38100" y="0"/>
                                </a:moveTo>
                                <a:lnTo>
                                  <a:pt x="0" y="0"/>
                                </a:lnTo>
                                <a:lnTo>
                                  <a:pt x="0" y="19050"/>
                                </a:lnTo>
                                <a:lnTo>
                                  <a:pt x="38100" y="19050"/>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7" name="Image 7"/>
                          <pic:cNvPicPr/>
                        </pic:nvPicPr>
                        <pic:blipFill>
                          <a:blip r:embed="rId19" cstate="print"/>
                          <a:stretch>
                            <a:fillRect/>
                          </a:stretch>
                        </pic:blipFill>
                        <pic:spPr>
                          <a:xfrm>
                            <a:off x="285115" y="623593"/>
                            <a:ext cx="2103120" cy="827889"/>
                          </a:xfrm>
                          <a:prstGeom prst="rect">
                            <a:avLst/>
                          </a:prstGeom>
                        </pic:spPr>
                      </pic:pic>
                    </wpg:wgp>
                  </a:graphicData>
                </a:graphic>
              </wp:anchor>
            </w:drawing>
          </mc:Choice>
          <mc:Fallback>
            <w:pict>
              <v:group w14:anchorId="650F4D5B" id="Group 1" o:spid="_x0000_s1026" style="position:absolute;margin-left:27pt;margin-top:27pt;width:741.25pt;height:558.5pt;z-index:-251657216;mso-wrap-distance-left:0;mso-wrap-distance-right:0;mso-position-horizontal-relative:page;mso-position-vertical-relative:page" coordsize="94138,7092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">
                <v:shape id="Graphic 2"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" path="m9413875,r-38100,l,,,19050r9375775,l9413875,19050r,-19050xe" fillcolor="#505050" stroked="f">
                  <v:path arrowok="t"/>
                </v:shape>
                <v:shape id="Graphic 3" o:spid="_x0000_s1028" style="position:absolute;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AxxgAAANoAAAAPAAAAZHJzL2Rvd25yZXYueG1sRI9BawIx&#10;FITvBf9DeAUvpWa1YG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w8wgMcYAAADaAAAA&#10;DwAAAAAAAAAAAAAAAAAHAgAAZHJzL2Rvd25yZXYueG1sUEsFBgAAAAADAAMAtwAAAPoCAAAAAA==&#10;" path="m38100,l,,,7054850r38100,l38100,xe" fillcolor="#5b5b5b" stroked="f">
                  <v:path arrowok="t"/>
                </v:shape>
                <v:shape id="Graphic 4" o:spid="_x0000_s1029" style="position:absolute;top:70739;width:93757;height:190;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" path="m9375775,l,,,19050r9375775,l9375775,xe" fillcolor="#a4a4a4" stroked="f">
                  <v:path arrowok="t"/>
                </v:shape>
                <v:shape id="Graphic 5" o:spid="_x0000_s1030" style="position:absolute;left:93757;top:190;width:381;height:70549;visibility:visible;mso-wrap-style:square;v-text-anchor:top" coordsize="38100,7054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" path="m38100,l,,,7054850r38100,l38100,xe" fillcolor="#5b5b5b" stroked="f">
                  <v:path arrowok="t"/>
                </v:shape>
                <v:shape id="Graphic 6" o:spid="_x0000_s1031" style="position:absolute;left:93757;top:70739;width:381;height:190;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" path="m38100,l,,,19050r38100,l38100,xe" fillcolor="#a4a4a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7" o:spid="_x0000_s1032" type="#_x0000_t75" style="position:absolute;left:2851;top:6235;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">
                  <v:imagedata r:id="rId23" o:title=""/>
                </v:shape>
                <w10:wrap anchorx="page" anchory="page"/>
              </v:group>
            </w:pict>
          </mc:Fallback>
        </mc:AlternateContent>
      </w:r>
    </w:p>
    <w:p w14:paraId="247AD99D" w14:textId="77777777" w:rsidR="00C40DB6" w:rsidRDefault="00C40DB6" w:rsidP="00C40DB6">
      <w:pPr>
        <w:pStyle w:val="BodyText"/>
        <w:spacing w:before="86"/>
        <w:ind w:left="5557" w:right="2984" w:hanging="1346"/>
      </w:pPr>
      <w:r>
        <w:t>Privacy</w:t>
      </w:r>
      <w:r>
        <w:rPr>
          <w:spacing w:val="-14"/>
        </w:rPr>
        <w:t xml:space="preserve"> </w:t>
      </w:r>
      <w:r>
        <w:t>&amp;</w:t>
      </w:r>
      <w:r>
        <w:rPr>
          <w:spacing w:val="-13"/>
        </w:rPr>
        <w:t xml:space="preserve"> </w:t>
      </w:r>
      <w:r>
        <w:t>Security</w:t>
      </w:r>
      <w:r>
        <w:rPr>
          <w:spacing w:val="-14"/>
        </w:rPr>
        <w:t xml:space="preserve"> </w:t>
      </w:r>
      <w:r>
        <w:t>Incident Intake Report</w:t>
      </w:r>
    </w:p>
    <w:p w14:paraId="2363C1EB" w14:textId="77777777" w:rsidR="00C40DB6" w:rsidRDefault="00C40DB6" w:rsidP="00C40DB6">
      <w:pPr>
        <w:spacing w:before="10"/>
        <w:rPr>
          <w:b/>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8"/>
        <w:gridCol w:w="5038"/>
      </w:tblGrid>
      <w:tr w:rsidR="00C40DB6" w14:paraId="0AAA2D43" w14:textId="77777777" w:rsidTr="006D254E">
        <w:trPr>
          <w:trHeight w:val="440"/>
        </w:trPr>
        <w:tc>
          <w:tcPr>
            <w:tcW w:w="13856" w:type="dxa"/>
            <w:gridSpan w:val="2"/>
            <w:shd w:val="clear" w:color="auto" w:fill="C5D9F0"/>
          </w:tcPr>
          <w:p w14:paraId="4513261E" w14:textId="77777777" w:rsidR="00C40DB6" w:rsidRDefault="00C40DB6" w:rsidP="006D254E">
            <w:pPr>
              <w:pStyle w:val="TableParagraph"/>
              <w:spacing w:before="10"/>
              <w:ind w:left="5883" w:right="5874"/>
              <w:jc w:val="center"/>
              <w:rPr>
                <w:b/>
                <w:sz w:val="32"/>
              </w:rPr>
            </w:pPr>
            <w:r>
              <w:rPr>
                <w:b/>
                <w:sz w:val="32"/>
              </w:rPr>
              <w:t>Submitted</w:t>
            </w:r>
            <w:r>
              <w:rPr>
                <w:b/>
                <w:spacing w:val="-4"/>
                <w:sz w:val="32"/>
              </w:rPr>
              <w:t xml:space="preserve"> </w:t>
            </w:r>
            <w:r>
              <w:rPr>
                <w:b/>
                <w:spacing w:val="-5"/>
                <w:sz w:val="32"/>
              </w:rPr>
              <w:t>By</w:t>
            </w:r>
          </w:p>
        </w:tc>
      </w:tr>
      <w:tr w:rsidR="00C40DB6" w14:paraId="6279E6EE" w14:textId="77777777" w:rsidTr="006D254E">
        <w:trPr>
          <w:trHeight w:val="450"/>
        </w:trPr>
        <w:tc>
          <w:tcPr>
            <w:tcW w:w="8818" w:type="dxa"/>
          </w:tcPr>
          <w:p w14:paraId="3D970715" w14:textId="77777777" w:rsidR="00C40DB6" w:rsidRDefault="00C40DB6" w:rsidP="006D254E">
            <w:pPr>
              <w:pStyle w:val="TableParagraph"/>
              <w:spacing w:before="13"/>
            </w:pPr>
            <w:r>
              <w:t>Name</w:t>
            </w:r>
            <w:r>
              <w:rPr>
                <w:spacing w:val="-1"/>
              </w:rPr>
              <w:t xml:space="preserve"> </w:t>
            </w:r>
            <w:r>
              <w:t>of</w:t>
            </w:r>
            <w:r>
              <w:rPr>
                <w:spacing w:val="-5"/>
              </w:rPr>
              <w:t xml:space="preserve"> </w:t>
            </w:r>
            <w:r>
              <w:t xml:space="preserve">Person </w:t>
            </w:r>
            <w:r>
              <w:rPr>
                <w:spacing w:val="-2"/>
              </w:rPr>
              <w:t>Reporting:</w:t>
            </w:r>
          </w:p>
        </w:tc>
        <w:tc>
          <w:tcPr>
            <w:tcW w:w="5038" w:type="dxa"/>
          </w:tcPr>
          <w:p w14:paraId="65F77CC1" w14:textId="77777777" w:rsidR="00C40DB6" w:rsidRDefault="00C40DB6" w:rsidP="006D254E">
            <w:pPr>
              <w:pStyle w:val="TableParagraph"/>
              <w:spacing w:before="13"/>
              <w:ind w:left="104"/>
            </w:pPr>
            <w:r>
              <w:t>Date</w:t>
            </w:r>
            <w:r>
              <w:rPr>
                <w:spacing w:val="1"/>
              </w:rPr>
              <w:t xml:space="preserve"> </w:t>
            </w:r>
            <w:r>
              <w:t>&amp;</w:t>
            </w:r>
            <w:r>
              <w:rPr>
                <w:spacing w:val="-3"/>
              </w:rPr>
              <w:t xml:space="preserve"> </w:t>
            </w:r>
            <w:r>
              <w:t>Time</w:t>
            </w:r>
            <w:r>
              <w:rPr>
                <w:spacing w:val="-3"/>
              </w:rPr>
              <w:t xml:space="preserve"> </w:t>
            </w:r>
            <w:r>
              <w:t>of</w:t>
            </w:r>
            <w:r>
              <w:rPr>
                <w:spacing w:val="-3"/>
              </w:rPr>
              <w:t xml:space="preserve"> </w:t>
            </w:r>
            <w:r>
              <w:rPr>
                <w:spacing w:val="-2"/>
              </w:rPr>
              <w:t>Incident:</w:t>
            </w:r>
          </w:p>
        </w:tc>
      </w:tr>
      <w:tr w:rsidR="00C40DB6" w14:paraId="0628AE38" w14:textId="77777777" w:rsidTr="006D254E">
        <w:trPr>
          <w:trHeight w:val="440"/>
        </w:trPr>
        <w:tc>
          <w:tcPr>
            <w:tcW w:w="8818" w:type="dxa"/>
          </w:tcPr>
          <w:p w14:paraId="799D2B19" w14:textId="77777777" w:rsidR="00C40DB6" w:rsidRDefault="00C40DB6" w:rsidP="006D254E">
            <w:pPr>
              <w:pStyle w:val="TableParagraph"/>
            </w:pPr>
            <w:r>
              <w:t>Unit</w:t>
            </w:r>
            <w:r>
              <w:rPr>
                <w:spacing w:val="-3"/>
              </w:rPr>
              <w:t xml:space="preserve"> </w:t>
            </w:r>
            <w:r>
              <w:rPr>
                <w:spacing w:val="-2"/>
              </w:rPr>
              <w:t>Name:</w:t>
            </w:r>
          </w:p>
        </w:tc>
        <w:tc>
          <w:tcPr>
            <w:tcW w:w="5038" w:type="dxa"/>
          </w:tcPr>
          <w:p w14:paraId="1D8B5AD7" w14:textId="77777777" w:rsidR="00C40DB6" w:rsidRDefault="00C40DB6" w:rsidP="006D254E">
            <w:pPr>
              <w:pStyle w:val="TableParagraph"/>
              <w:ind w:left="104"/>
            </w:pPr>
            <w:r>
              <w:t>Date &amp;</w:t>
            </w:r>
            <w:r>
              <w:rPr>
                <w:spacing w:val="-3"/>
              </w:rPr>
              <w:t xml:space="preserve"> </w:t>
            </w:r>
            <w:r>
              <w:t>Time</w:t>
            </w:r>
            <w:r>
              <w:rPr>
                <w:spacing w:val="1"/>
              </w:rPr>
              <w:t xml:space="preserve"> </w:t>
            </w:r>
            <w:r>
              <w:rPr>
                <w:spacing w:val="-2"/>
              </w:rPr>
              <w:t>Discovered:</w:t>
            </w:r>
          </w:p>
        </w:tc>
      </w:tr>
      <w:tr w:rsidR="00C40DB6" w14:paraId="6A114486" w14:textId="77777777" w:rsidTr="006D254E">
        <w:trPr>
          <w:trHeight w:val="445"/>
        </w:trPr>
        <w:tc>
          <w:tcPr>
            <w:tcW w:w="8818" w:type="dxa"/>
          </w:tcPr>
          <w:p w14:paraId="61B05217" w14:textId="77777777" w:rsidR="00C40DB6" w:rsidRDefault="00C40DB6" w:rsidP="006D254E">
            <w:pPr>
              <w:pStyle w:val="TableParagraph"/>
              <w:spacing w:before="13"/>
            </w:pPr>
            <w:r>
              <w:t xml:space="preserve">Phone </w:t>
            </w:r>
            <w:r>
              <w:rPr>
                <w:spacing w:val="-2"/>
              </w:rPr>
              <w:t>Number:</w:t>
            </w:r>
          </w:p>
        </w:tc>
        <w:tc>
          <w:tcPr>
            <w:tcW w:w="5038" w:type="dxa"/>
          </w:tcPr>
          <w:p w14:paraId="444A1B97" w14:textId="77777777" w:rsidR="00C40DB6" w:rsidRDefault="00C40DB6" w:rsidP="006D254E">
            <w:pPr>
              <w:pStyle w:val="TableParagraph"/>
              <w:spacing w:before="13"/>
              <w:ind w:left="104"/>
            </w:pPr>
            <w:r>
              <w:t>Date &amp;</w:t>
            </w:r>
            <w:r>
              <w:rPr>
                <w:spacing w:val="-3"/>
              </w:rPr>
              <w:t xml:space="preserve"> </w:t>
            </w:r>
            <w:r>
              <w:t>Time</w:t>
            </w:r>
            <w:r>
              <w:rPr>
                <w:spacing w:val="1"/>
              </w:rPr>
              <w:t xml:space="preserve"> </w:t>
            </w:r>
            <w:r>
              <w:rPr>
                <w:spacing w:val="-2"/>
              </w:rPr>
              <w:t>Reported:</w:t>
            </w:r>
          </w:p>
        </w:tc>
      </w:tr>
      <w:tr w:rsidR="00C40DB6" w14:paraId="1DA3492E" w14:textId="77777777" w:rsidTr="006D254E">
        <w:trPr>
          <w:trHeight w:val="445"/>
        </w:trPr>
        <w:tc>
          <w:tcPr>
            <w:tcW w:w="13856" w:type="dxa"/>
            <w:gridSpan w:val="2"/>
          </w:tcPr>
          <w:p w14:paraId="337EAC43" w14:textId="77777777" w:rsidR="00C40DB6" w:rsidRDefault="00C40DB6" w:rsidP="006D254E">
            <w:pPr>
              <w:pStyle w:val="TableParagraph"/>
              <w:spacing w:before="9"/>
            </w:pPr>
            <w:r>
              <w:rPr>
                <w:spacing w:val="-2"/>
              </w:rPr>
              <w:t>Location:</w:t>
            </w:r>
          </w:p>
        </w:tc>
      </w:tr>
      <w:tr w:rsidR="00C40DB6" w14:paraId="22FE0A8F" w14:textId="77777777" w:rsidTr="006D254E">
        <w:trPr>
          <w:trHeight w:val="440"/>
        </w:trPr>
        <w:tc>
          <w:tcPr>
            <w:tcW w:w="13856" w:type="dxa"/>
            <w:gridSpan w:val="2"/>
          </w:tcPr>
          <w:p w14:paraId="1C3B1E17" w14:textId="77777777" w:rsidR="00C40DB6" w:rsidRDefault="00C40DB6" w:rsidP="006D254E">
            <w:pPr>
              <w:pStyle w:val="TableParagraph"/>
            </w:pPr>
            <w:r>
              <w:rPr>
                <w:spacing w:val="-2"/>
              </w:rPr>
              <w:t>Email:</w:t>
            </w:r>
          </w:p>
        </w:tc>
      </w:tr>
      <w:tr w:rsidR="00C40DB6" w14:paraId="08460FF9" w14:textId="77777777" w:rsidTr="006D254E">
        <w:trPr>
          <w:trHeight w:val="445"/>
        </w:trPr>
        <w:tc>
          <w:tcPr>
            <w:tcW w:w="13856" w:type="dxa"/>
            <w:gridSpan w:val="2"/>
          </w:tcPr>
          <w:p w14:paraId="06E7DE41" w14:textId="77777777" w:rsidR="00C40DB6" w:rsidRDefault="00C40DB6" w:rsidP="006D254E">
            <w:pPr>
              <w:pStyle w:val="TableParagraph"/>
              <w:spacing w:before="13"/>
            </w:pPr>
            <w:r>
              <w:t>Case</w:t>
            </w:r>
            <w:r>
              <w:rPr>
                <w:spacing w:val="-2"/>
              </w:rPr>
              <w:t xml:space="preserve"> </w:t>
            </w:r>
            <w:r>
              <w:t>Tracking</w:t>
            </w:r>
            <w:r>
              <w:rPr>
                <w:spacing w:val="-7"/>
              </w:rPr>
              <w:t xml:space="preserve"> </w:t>
            </w:r>
            <w:r>
              <w:t>Number</w:t>
            </w:r>
            <w:r>
              <w:rPr>
                <w:spacing w:val="-2"/>
              </w:rPr>
              <w:t xml:space="preserve"> </w:t>
            </w:r>
            <w:r>
              <w:t>(if</w:t>
            </w:r>
            <w:r>
              <w:rPr>
                <w:spacing w:val="-6"/>
              </w:rPr>
              <w:t xml:space="preserve"> </w:t>
            </w:r>
            <w:r>
              <w:rPr>
                <w:spacing w:val="-4"/>
              </w:rPr>
              <w:t>any):</w:t>
            </w:r>
          </w:p>
        </w:tc>
      </w:tr>
      <w:tr w:rsidR="00C40DB6" w14:paraId="54F05D52" w14:textId="77777777" w:rsidTr="006D254E">
        <w:trPr>
          <w:trHeight w:val="445"/>
        </w:trPr>
        <w:tc>
          <w:tcPr>
            <w:tcW w:w="13856" w:type="dxa"/>
            <w:gridSpan w:val="2"/>
          </w:tcPr>
          <w:p w14:paraId="02DF8B51" w14:textId="77777777" w:rsidR="00C40DB6" w:rsidRDefault="00C40DB6" w:rsidP="006D254E">
            <w:pPr>
              <w:pStyle w:val="TableParagraph"/>
              <w:spacing w:before="9"/>
            </w:pPr>
            <w:r>
              <w:t>Incident</w:t>
            </w:r>
            <w:r>
              <w:rPr>
                <w:spacing w:val="-5"/>
              </w:rPr>
              <w:t xml:space="preserve"> </w:t>
            </w:r>
            <w:r>
              <w:t>Number</w:t>
            </w:r>
            <w:r>
              <w:rPr>
                <w:spacing w:val="-1"/>
              </w:rPr>
              <w:t xml:space="preserve"> </w:t>
            </w:r>
            <w:r>
              <w:t>(PO</w:t>
            </w:r>
            <w:r>
              <w:rPr>
                <w:spacing w:val="-4"/>
              </w:rPr>
              <w:t xml:space="preserve"> </w:t>
            </w:r>
            <w:r>
              <w:t>Use</w:t>
            </w:r>
            <w:r>
              <w:rPr>
                <w:spacing w:val="-1"/>
              </w:rPr>
              <w:t xml:space="preserve"> </w:t>
            </w:r>
            <w:r>
              <w:rPr>
                <w:spacing w:val="-2"/>
              </w:rPr>
              <w:t>Only):</w:t>
            </w:r>
          </w:p>
        </w:tc>
      </w:tr>
      <w:tr w:rsidR="00C40DB6" w14:paraId="3587946D" w14:textId="77777777" w:rsidTr="000D3408">
        <w:trPr>
          <w:trHeight w:val="3139"/>
        </w:trPr>
        <w:tc>
          <w:tcPr>
            <w:tcW w:w="13856" w:type="dxa"/>
            <w:gridSpan w:val="2"/>
          </w:tcPr>
          <w:p w14:paraId="2438E3CA" w14:textId="77777777" w:rsidR="00C40DB6" w:rsidRDefault="00C40DB6" w:rsidP="006D254E">
            <w:pPr>
              <w:pStyle w:val="TableParagraph"/>
            </w:pPr>
            <w:r>
              <w:t>Summary</w:t>
            </w:r>
            <w:r>
              <w:rPr>
                <w:spacing w:val="-1"/>
              </w:rPr>
              <w:t xml:space="preserve"> </w:t>
            </w:r>
            <w:r>
              <w:t>of</w:t>
            </w:r>
            <w:r>
              <w:rPr>
                <w:spacing w:val="-2"/>
              </w:rPr>
              <w:t xml:space="preserve"> Incident:</w:t>
            </w:r>
          </w:p>
        </w:tc>
      </w:tr>
    </w:tbl>
    <w:p w14:paraId="1576FB19" w14:textId="10F1AB82"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16</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5900ED89" w14:textId="108BBCFC" w:rsidR="00C40DB6" w:rsidRPr="000D3408" w:rsidRDefault="00C40DB6" w:rsidP="00C40DB6">
      <w:pPr>
        <w:tabs>
          <w:tab w:val="left" w:pos="6427"/>
        </w:tabs>
        <w:spacing w:before="1"/>
        <w:ind w:left="2361"/>
        <w:rPr>
          <w:rFonts w:ascii="Arial" w:hAnsi="Arial" w:cs="Arial"/>
          <w:spacing w:val="-10"/>
        </w:rPr>
      </w:pPr>
    </w:p>
    <w:p w14:paraId="11B7050B" w14:textId="77777777" w:rsidR="00C40DB6" w:rsidRDefault="00C40DB6" w:rsidP="00C40DB6">
      <w:pPr>
        <w:tabs>
          <w:tab w:val="left" w:pos="6427"/>
        </w:tabs>
        <w:spacing w:before="1"/>
        <w:ind w:left="2361"/>
        <w:sectPr w:rsidR="00C40DB6" w:rsidSect="00C40DB6">
          <w:headerReference w:type="default" r:id="rId24"/>
          <w:pgSz w:w="15840" w:h="12240" w:orient="landscape"/>
          <w:pgMar w:top="1000" w:right="760" w:bottom="280" w:left="1000" w:header="720" w:footer="720" w:gutter="0"/>
          <w:cols w:space="720"/>
        </w:sectPr>
      </w:pPr>
    </w:p>
    <w:p w14:paraId="5E54A50E" w14:textId="1E6F78E4" w:rsidR="00C40DB6" w:rsidRDefault="00C40DB6" w:rsidP="000D3408">
      <w:pPr>
        <w:spacing w:before="1"/>
        <w:jc w:val="center"/>
        <w:rPr>
          <w:rFonts w:ascii="Arial" w:eastAsia="Arial" w:hAnsi="Arial" w:cs="Arial"/>
          <w:b/>
          <w:bCs/>
          <w:sz w:val="44"/>
          <w:szCs w:val="44"/>
          <w:lang w:eastAsia="en-US"/>
        </w:rPr>
      </w:pPr>
      <w:r w:rsidRPr="000D3408">
        <w:rPr>
          <w:rFonts w:ascii="Arial" w:eastAsia="Arial" w:hAnsi="Arial" w:cs="Arial"/>
          <w:b/>
          <w:bCs/>
          <w:noProof/>
          <w:sz w:val="44"/>
          <w:szCs w:val="44"/>
          <w:lang w:eastAsia="en-US"/>
        </w:rPr>
        <mc:AlternateContent>
          <mc:Choice Requires="wpg">
            <w:drawing>
              <wp:anchor distT="0" distB="0" distL="0" distR="0" simplePos="0" relativeHeight="251660288" behindDoc="1" locked="0" layoutInCell="1" allowOverlap="1" wp14:anchorId="5CDBF7D6" wp14:editId="5AFA72A4">
                <wp:simplePos x="0" y="0"/>
                <wp:positionH relativeFrom="page">
                  <wp:posOffset>342900</wp:posOffset>
                </wp:positionH>
                <wp:positionV relativeFrom="page">
                  <wp:posOffset>342900</wp:posOffset>
                </wp:positionV>
                <wp:extent cx="9413875" cy="6902450"/>
                <wp:effectExtent l="0" t="0" r="0" b="0"/>
                <wp:wrapNone/>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413875" cy="6902132"/>
                          <a:chOff x="0" y="0"/>
                          <a:chExt cx="9413875" cy="6902132"/>
                        </a:xfrm>
                      </wpg:grpSpPr>
                      <wps:wsp>
                        <wps:cNvPr id="9" name="Graphic 9"/>
                        <wps:cNvSpPr/>
                        <wps:spPr>
                          <a:xfrm>
                            <a:off x="0" y="0"/>
                            <a:ext cx="9413875" cy="19050"/>
                          </a:xfrm>
                          <a:custGeom>
                            <a:avLst/>
                            <a:gdLst/>
                            <a:ahLst/>
                            <a:cxnLst/>
                            <a:rect l="l" t="t" r="r" b="b"/>
                            <a:pathLst>
                              <a:path w="9413875" h="19050">
                                <a:moveTo>
                                  <a:pt x="9413875" y="0"/>
                                </a:moveTo>
                                <a:lnTo>
                                  <a:pt x="9375775" y="0"/>
                                </a:lnTo>
                                <a:lnTo>
                                  <a:pt x="0" y="0"/>
                                </a:lnTo>
                                <a:lnTo>
                                  <a:pt x="0" y="19050"/>
                                </a:lnTo>
                                <a:lnTo>
                                  <a:pt x="9375775" y="19050"/>
                                </a:lnTo>
                                <a:lnTo>
                                  <a:pt x="9413875" y="19050"/>
                                </a:lnTo>
                                <a:lnTo>
                                  <a:pt x="9413875" y="0"/>
                                </a:lnTo>
                                <a:close/>
                              </a:path>
                            </a:pathLst>
                          </a:custGeom>
                          <a:solidFill>
                            <a:srgbClr val="505050"/>
                          </a:solidFill>
                        </wps:spPr>
                        <wps:bodyPr wrap="square" lIns="0" tIns="0" rIns="0" bIns="0" rtlCol="0">
                          <a:prstTxWarp prst="textNoShape">
                            <a:avLst/>
                          </a:prstTxWarp>
                          <a:noAutofit/>
                        </wps:bodyPr>
                      </wps:wsp>
                      <wps:wsp>
                        <wps:cNvPr id="10" name="Graphic 10"/>
                        <wps:cNvSpPr/>
                        <wps:spPr>
                          <a:xfrm>
                            <a:off x="0"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1" name="Graphic 11"/>
                        <wps:cNvSpPr/>
                        <wps:spPr>
                          <a:xfrm>
                            <a:off x="0" y="6883082"/>
                            <a:ext cx="9375775" cy="19050"/>
                          </a:xfrm>
                          <a:custGeom>
                            <a:avLst/>
                            <a:gdLst/>
                            <a:ahLst/>
                            <a:cxnLst/>
                            <a:rect l="l" t="t" r="r" b="b"/>
                            <a:pathLst>
                              <a:path w="9375775" h="19050">
                                <a:moveTo>
                                  <a:pt x="9375775" y="0"/>
                                </a:moveTo>
                                <a:lnTo>
                                  <a:pt x="0" y="0"/>
                                </a:lnTo>
                                <a:lnTo>
                                  <a:pt x="0" y="19049"/>
                                </a:lnTo>
                                <a:lnTo>
                                  <a:pt x="9375775" y="19049"/>
                                </a:lnTo>
                                <a:lnTo>
                                  <a:pt x="9375775" y="0"/>
                                </a:lnTo>
                                <a:close/>
                              </a:path>
                            </a:pathLst>
                          </a:custGeom>
                          <a:solidFill>
                            <a:srgbClr val="A4A4A4"/>
                          </a:solidFill>
                        </wps:spPr>
                        <wps:bodyPr wrap="square" lIns="0" tIns="0" rIns="0" bIns="0" rtlCol="0">
                          <a:prstTxWarp prst="textNoShape">
                            <a:avLst/>
                          </a:prstTxWarp>
                          <a:noAutofit/>
                        </wps:bodyPr>
                      </wps:wsp>
                      <wps:wsp>
                        <wps:cNvPr id="12" name="Graphic 12"/>
                        <wps:cNvSpPr/>
                        <wps:spPr>
                          <a:xfrm>
                            <a:off x="9375775" y="18986"/>
                            <a:ext cx="38100" cy="6864350"/>
                          </a:xfrm>
                          <a:custGeom>
                            <a:avLst/>
                            <a:gdLst/>
                            <a:ahLst/>
                            <a:cxnLst/>
                            <a:rect l="l" t="t" r="r" b="b"/>
                            <a:pathLst>
                              <a:path w="38100" h="6864350">
                                <a:moveTo>
                                  <a:pt x="38100" y="0"/>
                                </a:moveTo>
                                <a:lnTo>
                                  <a:pt x="0" y="0"/>
                                </a:lnTo>
                                <a:lnTo>
                                  <a:pt x="0" y="6864096"/>
                                </a:lnTo>
                                <a:lnTo>
                                  <a:pt x="38100" y="6864096"/>
                                </a:lnTo>
                                <a:lnTo>
                                  <a:pt x="38100" y="0"/>
                                </a:lnTo>
                                <a:close/>
                              </a:path>
                            </a:pathLst>
                          </a:custGeom>
                          <a:solidFill>
                            <a:srgbClr val="5B5B5B"/>
                          </a:solidFill>
                        </wps:spPr>
                        <wps:bodyPr wrap="square" lIns="0" tIns="0" rIns="0" bIns="0" rtlCol="0">
                          <a:prstTxWarp prst="textNoShape">
                            <a:avLst/>
                          </a:prstTxWarp>
                          <a:noAutofit/>
                        </wps:bodyPr>
                      </wps:wsp>
                      <wps:wsp>
                        <wps:cNvPr id="13" name="Graphic 13"/>
                        <wps:cNvSpPr/>
                        <wps:spPr>
                          <a:xfrm>
                            <a:off x="9375775" y="6883082"/>
                            <a:ext cx="38100" cy="19050"/>
                          </a:xfrm>
                          <a:custGeom>
                            <a:avLst/>
                            <a:gdLst/>
                            <a:ahLst/>
                            <a:cxnLst/>
                            <a:rect l="l" t="t" r="r" b="b"/>
                            <a:pathLst>
                              <a:path w="38100" h="19050">
                                <a:moveTo>
                                  <a:pt x="38100" y="0"/>
                                </a:moveTo>
                                <a:lnTo>
                                  <a:pt x="0" y="0"/>
                                </a:lnTo>
                                <a:lnTo>
                                  <a:pt x="0" y="19049"/>
                                </a:lnTo>
                                <a:lnTo>
                                  <a:pt x="38100" y="19049"/>
                                </a:lnTo>
                                <a:lnTo>
                                  <a:pt x="38100" y="0"/>
                                </a:lnTo>
                                <a:close/>
                              </a:path>
                            </a:pathLst>
                          </a:custGeom>
                          <a:solidFill>
                            <a:srgbClr val="A4A4A4"/>
                          </a:solidFill>
                        </wps:spPr>
                        <wps:bodyPr wrap="square" lIns="0" tIns="0" rIns="0" bIns="0" rtlCol="0">
                          <a:prstTxWarp prst="textNoShape">
                            <a:avLst/>
                          </a:prstTxWarp>
                          <a:noAutofit/>
                        </wps:bodyPr>
                      </wps:wsp>
                      <pic:pic xmlns:pic="http://schemas.openxmlformats.org/drawingml/2006/picture">
                        <pic:nvPicPr>
                          <pic:cNvPr id="14" name="Image 14"/>
                          <pic:cNvPicPr/>
                        </pic:nvPicPr>
                        <pic:blipFill>
                          <a:blip r:embed="rId19" cstate="print"/>
                          <a:stretch>
                            <a:fillRect/>
                          </a:stretch>
                        </pic:blipFill>
                        <pic:spPr>
                          <a:xfrm>
                            <a:off x="285115" y="166774"/>
                            <a:ext cx="2103120" cy="827889"/>
                          </a:xfrm>
                          <a:prstGeom prst="rect">
                            <a:avLst/>
                          </a:prstGeom>
                        </pic:spPr>
                      </pic:pic>
                    </wpg:wgp>
                  </a:graphicData>
                </a:graphic>
              </wp:anchor>
            </w:drawing>
          </mc:Choice>
          <mc:Fallback>
            <w:pict>
              <v:group w14:anchorId="33F2A3D6" id="Group 8" o:spid="_x0000_s1026" style="position:absolute;margin-left:27pt;margin-top:27pt;width:741.25pt;height:543.5pt;z-index:-251656192;mso-wrap-distance-left:0;mso-wrap-distance-right:0;mso-position-horizontal-relative:page;mso-position-vertical-relative:page" coordsize="94138,6902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">
                <v:shape id="Graphic 9" o:spid="_x0000_s1027" style="position:absolute;width:94138;height:190;visibility:visible;mso-wrap-style:square;v-text-anchor:top" coordsize="94138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" path="m9413875,r-38100,l,,,19050r9375775,l9413875,19050r,-19050xe" fillcolor="#505050" stroked="f">
                  <v:path arrowok="t"/>
                </v:shape>
                <v:shape id="Graphic 10" o:spid="_x0000_s1028" style="position:absolute;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" path="m38100,l,,,6864096r38100,l38100,xe" fillcolor="#5b5b5b" stroked="f">
                  <v:path arrowok="t"/>
                </v:shape>
                <v:shape id="Graphic 11" o:spid="_x0000_s1029" style="position:absolute;top:68830;width:93757;height:191;visibility:visible;mso-wrap-style:square;v-text-anchor:top" coordsize="9375775,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" path="m9375775,l,,,19049r9375775,l9375775,xe" fillcolor="#a4a4a4" stroked="f">
                  <v:path arrowok="t"/>
                </v:shape>
                <v:shape id="Graphic 12" o:spid="_x0000_s1030" style="position:absolute;left:93757;top:189;width:381;height:68644;visibility:visible;mso-wrap-style:square;v-text-anchor:top" coordsize="38100,6864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" path="m38100,l,,,6864096r38100,l38100,xe" fillcolor="#5b5b5b" stroked="f">
                  <v:path arrowok="t"/>
                </v:shape>
                <v:shape id="Graphic 13" o:spid="_x0000_s1031" style="position:absolute;left:93757;top:68830;width:381;height:191;visibility:visible;mso-wrap-style:square;v-text-anchor:top" coordsize="3810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" path="m38100,l,,,19049r38100,l38100,xe" fillcolor="#a4a4a4" stroked="f">
                  <v:path arrowok="t"/>
                </v:shape>
                <v:shape id="Image 14" o:spid="_x0000_s1032" type="#_x0000_t75" style="position:absolute;left:2851;top:1667;width:21031;height:8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">
                  <v:imagedata r:id="rId23" o:title=""/>
                </v:shape>
                <w10:wrap anchorx="page" anchory="page"/>
              </v:group>
            </w:pict>
          </mc:Fallback>
        </mc:AlternateContent>
      </w:r>
      <w:r w:rsidRPr="000D3408">
        <w:rPr>
          <w:rFonts w:ascii="Arial" w:eastAsia="Arial" w:hAnsi="Arial" w:cs="Arial"/>
          <w:b/>
          <w:bCs/>
          <w:sz w:val="44"/>
          <w:szCs w:val="44"/>
          <w:lang w:eastAsia="en-US"/>
        </w:rPr>
        <w:t>Privacy &amp; Security Incident</w:t>
      </w:r>
    </w:p>
    <w:p w14:paraId="7D032DD8" w14:textId="445A7C05" w:rsidR="00C40DB6" w:rsidRPr="00C40DB6" w:rsidRDefault="00C40DB6" w:rsidP="000D3408">
      <w:pPr>
        <w:tabs>
          <w:tab w:val="left" w:pos="6427"/>
        </w:tabs>
        <w:spacing w:before="1"/>
        <w:ind w:left="90"/>
        <w:jc w:val="center"/>
      </w:pPr>
      <w:r w:rsidRPr="00C40DB6">
        <w:rPr>
          <w:rFonts w:ascii="Arial" w:eastAsia="Arial" w:hAnsi="Arial" w:cs="Arial"/>
          <w:b/>
          <w:bCs/>
          <w:sz w:val="44"/>
          <w:szCs w:val="44"/>
          <w:lang w:eastAsia="en-US"/>
        </w:rPr>
        <w:t>Intake Report</w:t>
      </w:r>
    </w:p>
    <w:p w14:paraId="7E02B160" w14:textId="77777777" w:rsidR="00C40DB6" w:rsidRDefault="00C40DB6" w:rsidP="00C40DB6">
      <w:pPr>
        <w:rPr>
          <w:b/>
          <w:sz w:val="20"/>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17"/>
        <w:gridCol w:w="3421"/>
        <w:gridCol w:w="3417"/>
      </w:tblGrid>
      <w:tr w:rsidR="00C40DB6" w14:paraId="48BE855E" w14:textId="77777777" w:rsidTr="006D254E">
        <w:trPr>
          <w:trHeight w:val="440"/>
        </w:trPr>
        <w:tc>
          <w:tcPr>
            <w:tcW w:w="13855" w:type="dxa"/>
            <w:gridSpan w:val="3"/>
            <w:shd w:val="clear" w:color="auto" w:fill="C5D9F0"/>
          </w:tcPr>
          <w:p w14:paraId="37BC2AB0" w14:textId="77777777" w:rsidR="00C40DB6" w:rsidRDefault="00C40DB6" w:rsidP="006D254E">
            <w:pPr>
              <w:pStyle w:val="TableParagraph"/>
              <w:spacing w:line="413" w:lineRule="exact"/>
              <w:ind w:left="5586" w:right="5580"/>
              <w:jc w:val="center"/>
              <w:rPr>
                <w:b/>
                <w:sz w:val="36"/>
              </w:rPr>
            </w:pPr>
            <w:r>
              <w:rPr>
                <w:b/>
                <w:sz w:val="36"/>
              </w:rPr>
              <w:t>Incident</w:t>
            </w:r>
            <w:r>
              <w:rPr>
                <w:b/>
                <w:spacing w:val="-8"/>
                <w:sz w:val="36"/>
              </w:rPr>
              <w:t xml:space="preserve"> </w:t>
            </w:r>
            <w:r>
              <w:rPr>
                <w:b/>
                <w:spacing w:val="-2"/>
                <w:sz w:val="36"/>
              </w:rPr>
              <w:t>Details</w:t>
            </w:r>
          </w:p>
        </w:tc>
      </w:tr>
      <w:tr w:rsidR="00C40DB6" w14:paraId="7473991F" w14:textId="77777777" w:rsidTr="006D254E">
        <w:trPr>
          <w:trHeight w:val="445"/>
        </w:trPr>
        <w:tc>
          <w:tcPr>
            <w:tcW w:w="13855" w:type="dxa"/>
            <w:gridSpan w:val="3"/>
          </w:tcPr>
          <w:p w14:paraId="500F4269" w14:textId="77777777" w:rsidR="00C40DB6" w:rsidRDefault="00C40DB6" w:rsidP="006D254E">
            <w:pPr>
              <w:pStyle w:val="TableParagraph"/>
            </w:pPr>
            <w:r>
              <w:t>Approximate</w:t>
            </w:r>
            <w:r>
              <w:rPr>
                <w:spacing w:val="-3"/>
              </w:rPr>
              <w:t xml:space="preserve"> </w:t>
            </w:r>
            <w:r>
              <w:t>number</w:t>
            </w:r>
            <w:r>
              <w:rPr>
                <w:spacing w:val="-4"/>
              </w:rPr>
              <w:t xml:space="preserve"> </w:t>
            </w:r>
            <w:r>
              <w:t>of</w:t>
            </w:r>
            <w:r>
              <w:rPr>
                <w:spacing w:val="-6"/>
              </w:rPr>
              <w:t xml:space="preserve"> </w:t>
            </w:r>
            <w:r>
              <w:t>individuals</w:t>
            </w:r>
            <w:r>
              <w:rPr>
                <w:spacing w:val="-5"/>
              </w:rPr>
              <w:t xml:space="preserve"> </w:t>
            </w:r>
            <w:r>
              <w:rPr>
                <w:spacing w:val="-2"/>
              </w:rPr>
              <w:t>impacted:</w:t>
            </w:r>
          </w:p>
        </w:tc>
      </w:tr>
      <w:tr w:rsidR="00C40DB6" w14:paraId="7C701C64" w14:textId="77777777" w:rsidTr="006D254E">
        <w:trPr>
          <w:trHeight w:val="1150"/>
        </w:trPr>
        <w:tc>
          <w:tcPr>
            <w:tcW w:w="13855" w:type="dxa"/>
            <w:gridSpan w:val="3"/>
          </w:tcPr>
          <w:p w14:paraId="11C63872" w14:textId="77777777" w:rsidR="00C40DB6" w:rsidRDefault="00C40DB6" w:rsidP="006D254E">
            <w:pPr>
              <w:pStyle w:val="TableParagraph"/>
              <w:rPr>
                <w:i/>
              </w:rPr>
            </w:pPr>
            <w:r>
              <w:t>Please</w:t>
            </w:r>
            <w:r>
              <w:rPr>
                <w:spacing w:val="-9"/>
              </w:rPr>
              <w:t xml:space="preserve"> </w:t>
            </w:r>
            <w:r>
              <w:t>describe</w:t>
            </w:r>
            <w:r>
              <w:rPr>
                <w:spacing w:val="-4"/>
              </w:rPr>
              <w:t xml:space="preserve"> </w:t>
            </w:r>
            <w:r>
              <w:t>the</w:t>
            </w:r>
            <w:r>
              <w:rPr>
                <w:spacing w:val="-4"/>
              </w:rPr>
              <w:t xml:space="preserve"> </w:t>
            </w:r>
            <w:r>
              <w:t>Personally</w:t>
            </w:r>
            <w:r>
              <w:rPr>
                <w:spacing w:val="-6"/>
              </w:rPr>
              <w:t xml:space="preserve"> </w:t>
            </w:r>
            <w:r>
              <w:t>Identifiable</w:t>
            </w:r>
            <w:r>
              <w:rPr>
                <w:spacing w:val="-4"/>
              </w:rPr>
              <w:t xml:space="preserve"> </w:t>
            </w:r>
            <w:r>
              <w:t>Information</w:t>
            </w:r>
            <w:r>
              <w:rPr>
                <w:spacing w:val="-4"/>
              </w:rPr>
              <w:t xml:space="preserve"> </w:t>
            </w:r>
            <w:r>
              <w:t>(PII)</w:t>
            </w:r>
            <w:r>
              <w:rPr>
                <w:spacing w:val="-5"/>
              </w:rPr>
              <w:t xml:space="preserve"> </w:t>
            </w:r>
            <w:r>
              <w:t>involved</w:t>
            </w:r>
            <w:r>
              <w:rPr>
                <w:spacing w:val="-5"/>
              </w:rPr>
              <w:t xml:space="preserve"> </w:t>
            </w:r>
            <w:r>
              <w:t>in</w:t>
            </w:r>
            <w:r>
              <w:rPr>
                <w:spacing w:val="-4"/>
              </w:rPr>
              <w:t xml:space="preserve"> </w:t>
            </w:r>
            <w:r>
              <w:t>the</w:t>
            </w:r>
            <w:r>
              <w:rPr>
                <w:spacing w:val="-5"/>
              </w:rPr>
              <w:t xml:space="preserve"> </w:t>
            </w:r>
            <w:r>
              <w:t>incident.</w:t>
            </w:r>
            <w:r>
              <w:rPr>
                <w:spacing w:val="-7"/>
              </w:rPr>
              <w:t xml:space="preserve"> </w:t>
            </w:r>
            <w:r>
              <w:t>(</w:t>
            </w:r>
            <w:r>
              <w:rPr>
                <w:i/>
              </w:rPr>
              <w:t>Example</w:t>
            </w:r>
            <w:r>
              <w:rPr>
                <w:i/>
                <w:spacing w:val="-3"/>
              </w:rPr>
              <w:t xml:space="preserve"> </w:t>
            </w:r>
            <w:r>
              <w:rPr>
                <w:i/>
              </w:rPr>
              <w:t>–</w:t>
            </w:r>
            <w:r>
              <w:rPr>
                <w:i/>
                <w:spacing w:val="-4"/>
              </w:rPr>
              <w:t xml:space="preserve"> </w:t>
            </w:r>
            <w:r>
              <w:rPr>
                <w:i/>
              </w:rPr>
              <w:t>SSN,</w:t>
            </w:r>
            <w:r>
              <w:rPr>
                <w:i/>
                <w:spacing w:val="-8"/>
              </w:rPr>
              <w:t xml:space="preserve"> </w:t>
            </w:r>
            <w:r>
              <w:rPr>
                <w:i/>
              </w:rPr>
              <w:t>DOB,</w:t>
            </w:r>
            <w:r>
              <w:rPr>
                <w:i/>
                <w:spacing w:val="-7"/>
              </w:rPr>
              <w:t xml:space="preserve"> </w:t>
            </w:r>
            <w:r>
              <w:rPr>
                <w:i/>
                <w:spacing w:val="-2"/>
              </w:rPr>
              <w:t>Name):</w:t>
            </w:r>
          </w:p>
        </w:tc>
      </w:tr>
      <w:tr w:rsidR="00C40DB6" w14:paraId="12781E6E" w14:textId="77777777" w:rsidTr="006D254E">
        <w:trPr>
          <w:trHeight w:val="445"/>
        </w:trPr>
        <w:tc>
          <w:tcPr>
            <w:tcW w:w="7017" w:type="dxa"/>
          </w:tcPr>
          <w:p w14:paraId="73FE2442" w14:textId="77777777" w:rsidR="00C40DB6" w:rsidRDefault="00C40DB6" w:rsidP="006D254E">
            <w:pPr>
              <w:pStyle w:val="TableParagraph"/>
            </w:pPr>
            <w:r>
              <w:t>Was</w:t>
            </w:r>
            <w:r>
              <w:rPr>
                <w:spacing w:val="-4"/>
              </w:rPr>
              <w:t xml:space="preserve"> </w:t>
            </w:r>
            <w:r>
              <w:t>the incident</w:t>
            </w:r>
            <w:r>
              <w:rPr>
                <w:spacing w:val="-5"/>
              </w:rPr>
              <w:t xml:space="preserve"> </w:t>
            </w:r>
            <w:r>
              <w:t>Paper</w:t>
            </w:r>
            <w:r>
              <w:rPr>
                <w:spacing w:val="-1"/>
              </w:rPr>
              <w:t xml:space="preserve"> </w:t>
            </w:r>
            <w:r>
              <w:t>or</w:t>
            </w:r>
            <w:r>
              <w:rPr>
                <w:spacing w:val="-1"/>
              </w:rPr>
              <w:t xml:space="preserve"> </w:t>
            </w:r>
            <w:r>
              <w:rPr>
                <w:spacing w:val="-2"/>
              </w:rPr>
              <w:t>Electronic?</w:t>
            </w:r>
          </w:p>
        </w:tc>
        <w:tc>
          <w:tcPr>
            <w:tcW w:w="3421" w:type="dxa"/>
          </w:tcPr>
          <w:p w14:paraId="77C1E299" w14:textId="77777777" w:rsidR="00C40DB6" w:rsidRDefault="00C40DB6" w:rsidP="006D254E">
            <w:pPr>
              <w:pStyle w:val="TableParagraph"/>
              <w:ind w:left="1400" w:right="1393"/>
              <w:jc w:val="center"/>
            </w:pPr>
            <w:r>
              <w:rPr>
                <w:spacing w:val="-2"/>
              </w:rPr>
              <w:t>Paper</w:t>
            </w:r>
          </w:p>
        </w:tc>
        <w:tc>
          <w:tcPr>
            <w:tcW w:w="3417" w:type="dxa"/>
          </w:tcPr>
          <w:p w14:paraId="641EF3B4" w14:textId="77777777" w:rsidR="00C40DB6" w:rsidRDefault="00C40DB6" w:rsidP="006D254E">
            <w:pPr>
              <w:pStyle w:val="TableParagraph"/>
              <w:ind w:left="1216" w:right="1204"/>
              <w:jc w:val="center"/>
            </w:pPr>
            <w:r>
              <w:rPr>
                <w:spacing w:val="-2"/>
              </w:rPr>
              <w:t>Electronic</w:t>
            </w:r>
          </w:p>
        </w:tc>
      </w:tr>
      <w:tr w:rsidR="00C40DB6" w14:paraId="59EADE13" w14:textId="77777777" w:rsidTr="006D254E">
        <w:trPr>
          <w:trHeight w:val="440"/>
        </w:trPr>
        <w:tc>
          <w:tcPr>
            <w:tcW w:w="13855" w:type="dxa"/>
            <w:gridSpan w:val="3"/>
          </w:tcPr>
          <w:p w14:paraId="253413DD" w14:textId="77777777" w:rsidR="00C40DB6" w:rsidRDefault="00C40DB6" w:rsidP="006D254E">
            <w:pPr>
              <w:pStyle w:val="TableParagraph"/>
              <w:spacing w:before="9"/>
            </w:pPr>
            <w:r>
              <w:t>Who</w:t>
            </w:r>
            <w:r>
              <w:rPr>
                <w:spacing w:val="-1"/>
              </w:rPr>
              <w:t xml:space="preserve"> </w:t>
            </w:r>
            <w:r>
              <w:t>had access</w:t>
            </w:r>
            <w:r>
              <w:rPr>
                <w:spacing w:val="-3"/>
              </w:rPr>
              <w:t xml:space="preserve"> </w:t>
            </w:r>
            <w:r>
              <w:t>or</w:t>
            </w:r>
            <w:r>
              <w:rPr>
                <w:spacing w:val="-6"/>
              </w:rPr>
              <w:t xml:space="preserve"> </w:t>
            </w:r>
            <w:r>
              <w:t>potential</w:t>
            </w:r>
            <w:r>
              <w:rPr>
                <w:spacing w:val="-2"/>
              </w:rPr>
              <w:t xml:space="preserve"> </w:t>
            </w:r>
            <w:r>
              <w:t>access</w:t>
            </w:r>
            <w:r>
              <w:rPr>
                <w:spacing w:val="-3"/>
              </w:rPr>
              <w:t xml:space="preserve"> </w:t>
            </w:r>
            <w:r>
              <w:t xml:space="preserve">to the </w:t>
            </w:r>
            <w:r>
              <w:rPr>
                <w:spacing w:val="-4"/>
              </w:rPr>
              <w:t>PII?</w:t>
            </w:r>
          </w:p>
        </w:tc>
      </w:tr>
      <w:tr w:rsidR="00C40DB6" w14:paraId="200E90A9" w14:textId="77777777" w:rsidTr="006D254E">
        <w:trPr>
          <w:trHeight w:val="445"/>
        </w:trPr>
        <w:tc>
          <w:tcPr>
            <w:tcW w:w="7017" w:type="dxa"/>
          </w:tcPr>
          <w:p w14:paraId="2256621C" w14:textId="77777777" w:rsidR="00C40DB6" w:rsidRDefault="00C40DB6" w:rsidP="006D254E">
            <w:pPr>
              <w:pStyle w:val="TableParagraph"/>
              <w:spacing w:before="13"/>
            </w:pPr>
            <w:r>
              <w:t>Have</w:t>
            </w:r>
            <w:r>
              <w:rPr>
                <w:spacing w:val="-2"/>
              </w:rPr>
              <w:t xml:space="preserve"> </w:t>
            </w:r>
            <w:r>
              <w:t>they</w:t>
            </w:r>
            <w:r>
              <w:rPr>
                <w:spacing w:val="-5"/>
              </w:rPr>
              <w:t xml:space="preserve"> </w:t>
            </w:r>
            <w:r>
              <w:t>been</w:t>
            </w:r>
            <w:r>
              <w:rPr>
                <w:spacing w:val="-1"/>
              </w:rPr>
              <w:t xml:space="preserve"> </w:t>
            </w:r>
            <w:r>
              <w:t>notified</w:t>
            </w:r>
            <w:r>
              <w:rPr>
                <w:spacing w:val="-2"/>
              </w:rPr>
              <w:t xml:space="preserve"> </w:t>
            </w:r>
            <w:r>
              <w:t>to</w:t>
            </w:r>
            <w:r>
              <w:rPr>
                <w:spacing w:val="-2"/>
              </w:rPr>
              <w:t xml:space="preserve"> </w:t>
            </w:r>
            <w:r>
              <w:t>delete,</w:t>
            </w:r>
            <w:r>
              <w:rPr>
                <w:spacing w:val="-5"/>
              </w:rPr>
              <w:t xml:space="preserve"> </w:t>
            </w:r>
            <w:r>
              <w:t>destroy,</w:t>
            </w:r>
            <w:r>
              <w:rPr>
                <w:spacing w:val="-5"/>
              </w:rPr>
              <w:t xml:space="preserve"> </w:t>
            </w:r>
            <w:r>
              <w:t>or</w:t>
            </w:r>
            <w:r>
              <w:rPr>
                <w:spacing w:val="-3"/>
              </w:rPr>
              <w:t xml:space="preserve"> </w:t>
            </w:r>
            <w:r>
              <w:t>return</w:t>
            </w:r>
            <w:r>
              <w:rPr>
                <w:spacing w:val="-6"/>
              </w:rPr>
              <w:t xml:space="preserve"> </w:t>
            </w:r>
            <w:r>
              <w:t>the</w:t>
            </w:r>
            <w:r>
              <w:rPr>
                <w:spacing w:val="-2"/>
              </w:rPr>
              <w:t xml:space="preserve"> information?</w:t>
            </w:r>
          </w:p>
        </w:tc>
        <w:tc>
          <w:tcPr>
            <w:tcW w:w="3421" w:type="dxa"/>
          </w:tcPr>
          <w:p w14:paraId="66FE9287" w14:textId="77777777" w:rsidR="00C40DB6" w:rsidRDefault="00C40DB6" w:rsidP="006D254E">
            <w:pPr>
              <w:pStyle w:val="TableParagraph"/>
              <w:spacing w:before="13"/>
              <w:ind w:left="1400" w:right="1391"/>
              <w:jc w:val="center"/>
            </w:pPr>
            <w:r>
              <w:rPr>
                <w:spacing w:val="-5"/>
              </w:rPr>
              <w:t>Yes</w:t>
            </w:r>
          </w:p>
        </w:tc>
        <w:tc>
          <w:tcPr>
            <w:tcW w:w="3417" w:type="dxa"/>
          </w:tcPr>
          <w:p w14:paraId="4F483463" w14:textId="77777777" w:rsidR="00C40DB6" w:rsidRDefault="00C40DB6" w:rsidP="006D254E">
            <w:pPr>
              <w:pStyle w:val="TableParagraph"/>
              <w:spacing w:before="13"/>
              <w:ind w:left="1216" w:right="1200"/>
              <w:jc w:val="center"/>
            </w:pPr>
            <w:r>
              <w:rPr>
                <w:spacing w:val="-5"/>
              </w:rPr>
              <w:t>No</w:t>
            </w:r>
          </w:p>
        </w:tc>
      </w:tr>
      <w:tr w:rsidR="00C40DB6" w14:paraId="440F8688" w14:textId="77777777" w:rsidTr="006D254E">
        <w:trPr>
          <w:trHeight w:val="440"/>
        </w:trPr>
        <w:tc>
          <w:tcPr>
            <w:tcW w:w="7017" w:type="dxa"/>
          </w:tcPr>
          <w:p w14:paraId="69D05CF0" w14:textId="77777777" w:rsidR="00C40DB6" w:rsidRDefault="00C40DB6" w:rsidP="006D254E">
            <w:pPr>
              <w:pStyle w:val="TableParagraph"/>
            </w:pPr>
            <w:r>
              <w:t>Has</w:t>
            </w:r>
            <w:r>
              <w:rPr>
                <w:spacing w:val="-4"/>
              </w:rPr>
              <w:t xml:space="preserve"> </w:t>
            </w:r>
            <w:r>
              <w:t>deletion,</w:t>
            </w:r>
            <w:r>
              <w:rPr>
                <w:spacing w:val="-4"/>
              </w:rPr>
              <w:t xml:space="preserve"> </w:t>
            </w:r>
            <w:r>
              <w:t>destruction,</w:t>
            </w:r>
            <w:r>
              <w:rPr>
                <w:spacing w:val="-4"/>
              </w:rPr>
              <w:t xml:space="preserve"> </w:t>
            </w:r>
            <w:r>
              <w:t>or</w:t>
            </w:r>
            <w:r>
              <w:rPr>
                <w:spacing w:val="-2"/>
              </w:rPr>
              <w:t xml:space="preserve"> </w:t>
            </w:r>
            <w:r>
              <w:t>recovery</w:t>
            </w:r>
            <w:r>
              <w:rPr>
                <w:spacing w:val="-8"/>
              </w:rPr>
              <w:t xml:space="preserve"> </w:t>
            </w:r>
            <w:r>
              <w:t>of</w:t>
            </w:r>
            <w:r>
              <w:rPr>
                <w:spacing w:val="-4"/>
              </w:rPr>
              <w:t xml:space="preserve"> </w:t>
            </w:r>
            <w:r>
              <w:t>information</w:t>
            </w:r>
            <w:r>
              <w:rPr>
                <w:spacing w:val="-6"/>
              </w:rPr>
              <w:t xml:space="preserve"> </w:t>
            </w:r>
            <w:r>
              <w:t xml:space="preserve">been </w:t>
            </w:r>
            <w:r>
              <w:rPr>
                <w:spacing w:val="-2"/>
              </w:rPr>
              <w:t>confirmed?</w:t>
            </w:r>
          </w:p>
        </w:tc>
        <w:tc>
          <w:tcPr>
            <w:tcW w:w="3421" w:type="dxa"/>
          </w:tcPr>
          <w:p w14:paraId="798A5034" w14:textId="77777777" w:rsidR="00C40DB6" w:rsidRDefault="00C40DB6" w:rsidP="006D254E">
            <w:pPr>
              <w:pStyle w:val="TableParagraph"/>
              <w:ind w:left="1400" w:right="1391"/>
              <w:jc w:val="center"/>
            </w:pPr>
            <w:r>
              <w:rPr>
                <w:spacing w:val="-5"/>
              </w:rPr>
              <w:t>Yes</w:t>
            </w:r>
          </w:p>
        </w:tc>
        <w:tc>
          <w:tcPr>
            <w:tcW w:w="3417" w:type="dxa"/>
          </w:tcPr>
          <w:p w14:paraId="4A33E61B" w14:textId="77777777" w:rsidR="00C40DB6" w:rsidRDefault="00C40DB6" w:rsidP="006D254E">
            <w:pPr>
              <w:pStyle w:val="TableParagraph"/>
              <w:ind w:left="1216" w:right="1200"/>
              <w:jc w:val="center"/>
            </w:pPr>
            <w:r>
              <w:rPr>
                <w:spacing w:val="-5"/>
              </w:rPr>
              <w:t>No</w:t>
            </w:r>
          </w:p>
        </w:tc>
      </w:tr>
      <w:tr w:rsidR="00C40DB6" w14:paraId="428224A8" w14:textId="77777777" w:rsidTr="006D254E">
        <w:trPr>
          <w:trHeight w:val="1471"/>
        </w:trPr>
        <w:tc>
          <w:tcPr>
            <w:tcW w:w="13855" w:type="dxa"/>
            <w:gridSpan w:val="3"/>
          </w:tcPr>
          <w:p w14:paraId="22A8D863" w14:textId="77777777" w:rsidR="00C40DB6" w:rsidRDefault="00C40DB6" w:rsidP="006D254E">
            <w:pPr>
              <w:pStyle w:val="TableParagraph"/>
              <w:spacing w:before="14"/>
            </w:pPr>
            <w:r>
              <w:t>Did</w:t>
            </w:r>
            <w:r>
              <w:rPr>
                <w:spacing w:val="-3"/>
              </w:rPr>
              <w:t xml:space="preserve"> </w:t>
            </w:r>
            <w:r>
              <w:t>the</w:t>
            </w:r>
            <w:r>
              <w:rPr>
                <w:spacing w:val="-2"/>
              </w:rPr>
              <w:t xml:space="preserve"> </w:t>
            </w:r>
            <w:r>
              <w:t>incident</w:t>
            </w:r>
            <w:r>
              <w:rPr>
                <w:spacing w:val="-6"/>
              </w:rPr>
              <w:t xml:space="preserve"> </w:t>
            </w:r>
            <w:r>
              <w:t>impact</w:t>
            </w:r>
            <w:r>
              <w:rPr>
                <w:spacing w:val="-7"/>
              </w:rPr>
              <w:t xml:space="preserve"> </w:t>
            </w:r>
            <w:r>
              <w:t>any</w:t>
            </w:r>
            <w:r>
              <w:rPr>
                <w:spacing w:val="-5"/>
              </w:rPr>
              <w:t xml:space="preserve"> </w:t>
            </w:r>
            <w:r>
              <w:t>Covered</w:t>
            </w:r>
            <w:r>
              <w:rPr>
                <w:spacing w:val="-2"/>
              </w:rPr>
              <w:t xml:space="preserve"> </w:t>
            </w:r>
            <w:r>
              <w:t>California</w:t>
            </w:r>
            <w:r>
              <w:rPr>
                <w:spacing w:val="-3"/>
              </w:rPr>
              <w:t xml:space="preserve"> </w:t>
            </w:r>
            <w:r>
              <w:t>computer/s</w:t>
            </w:r>
            <w:r>
              <w:rPr>
                <w:spacing w:val="-5"/>
              </w:rPr>
              <w:t xml:space="preserve"> </w:t>
            </w:r>
            <w:r>
              <w:t>or</w:t>
            </w:r>
            <w:r>
              <w:rPr>
                <w:spacing w:val="-3"/>
              </w:rPr>
              <w:t xml:space="preserve"> </w:t>
            </w:r>
            <w:r>
              <w:t>network</w:t>
            </w:r>
            <w:r>
              <w:rPr>
                <w:spacing w:val="-5"/>
              </w:rPr>
              <w:t xml:space="preserve"> </w:t>
            </w:r>
            <w:r>
              <w:t>systems?</w:t>
            </w:r>
            <w:r>
              <w:rPr>
                <w:spacing w:val="-3"/>
              </w:rPr>
              <w:t xml:space="preserve"> </w:t>
            </w:r>
            <w:r>
              <w:t>If</w:t>
            </w:r>
            <w:r>
              <w:rPr>
                <w:spacing w:val="-6"/>
              </w:rPr>
              <w:t xml:space="preserve"> </w:t>
            </w:r>
            <w:r>
              <w:t>so,</w:t>
            </w:r>
            <w:r>
              <w:rPr>
                <w:spacing w:val="-6"/>
              </w:rPr>
              <w:t xml:space="preserve"> </w:t>
            </w:r>
            <w:r>
              <w:t>please</w:t>
            </w:r>
            <w:r>
              <w:rPr>
                <w:spacing w:val="-7"/>
              </w:rPr>
              <w:t xml:space="preserve"> </w:t>
            </w:r>
            <w:r>
              <w:t>describe</w:t>
            </w:r>
            <w:r>
              <w:rPr>
                <w:spacing w:val="-2"/>
              </w:rPr>
              <w:t xml:space="preserve"> </w:t>
            </w:r>
            <w:r>
              <w:rPr>
                <w:spacing w:val="-4"/>
              </w:rPr>
              <w:t>how?</w:t>
            </w:r>
          </w:p>
        </w:tc>
      </w:tr>
      <w:tr w:rsidR="00C40DB6" w14:paraId="468D8435" w14:textId="77777777" w:rsidTr="006D254E">
        <w:trPr>
          <w:trHeight w:val="585"/>
        </w:trPr>
        <w:tc>
          <w:tcPr>
            <w:tcW w:w="13855" w:type="dxa"/>
            <w:gridSpan w:val="3"/>
          </w:tcPr>
          <w:p w14:paraId="15C520F1" w14:textId="77777777" w:rsidR="00C40DB6" w:rsidRDefault="00C40DB6" w:rsidP="006D254E">
            <w:pPr>
              <w:pStyle w:val="TableParagraph"/>
              <w:spacing w:before="13"/>
            </w:pPr>
            <w:r>
              <w:t>Cause</w:t>
            </w:r>
            <w:r>
              <w:rPr>
                <w:spacing w:val="-1"/>
              </w:rPr>
              <w:t xml:space="preserve"> </w:t>
            </w:r>
            <w:r>
              <w:t>or</w:t>
            </w:r>
            <w:r>
              <w:rPr>
                <w:spacing w:val="-6"/>
              </w:rPr>
              <w:t xml:space="preserve"> </w:t>
            </w:r>
            <w:r>
              <w:t>probable cause</w:t>
            </w:r>
            <w:r>
              <w:rPr>
                <w:spacing w:val="-5"/>
              </w:rPr>
              <w:t xml:space="preserve"> </w:t>
            </w:r>
            <w:r>
              <w:t>of</w:t>
            </w:r>
            <w:r>
              <w:rPr>
                <w:spacing w:val="-4"/>
              </w:rPr>
              <w:t xml:space="preserve"> </w:t>
            </w:r>
            <w:r>
              <w:rPr>
                <w:spacing w:val="-2"/>
              </w:rPr>
              <w:t>incident:</w:t>
            </w:r>
          </w:p>
        </w:tc>
      </w:tr>
      <w:tr w:rsidR="00C40DB6" w14:paraId="64F75A61" w14:textId="77777777" w:rsidTr="000D3408">
        <w:trPr>
          <w:trHeight w:val="1258"/>
        </w:trPr>
        <w:tc>
          <w:tcPr>
            <w:tcW w:w="13855" w:type="dxa"/>
            <w:gridSpan w:val="3"/>
          </w:tcPr>
          <w:p w14:paraId="3E15CA1C" w14:textId="77777777" w:rsidR="00C40DB6" w:rsidRDefault="00C40DB6" w:rsidP="006D254E">
            <w:pPr>
              <w:pStyle w:val="TableParagraph"/>
            </w:pPr>
            <w:r>
              <w:t>Have</w:t>
            </w:r>
            <w:r>
              <w:rPr>
                <w:spacing w:val="-6"/>
              </w:rPr>
              <w:t xml:space="preserve"> </w:t>
            </w:r>
            <w:r>
              <w:t>any</w:t>
            </w:r>
            <w:r>
              <w:rPr>
                <w:spacing w:val="-4"/>
              </w:rPr>
              <w:t xml:space="preserve"> </w:t>
            </w:r>
            <w:r>
              <w:t>corrective</w:t>
            </w:r>
            <w:r>
              <w:rPr>
                <w:spacing w:val="-2"/>
              </w:rPr>
              <w:t xml:space="preserve"> </w:t>
            </w:r>
            <w:r>
              <w:t>actions</w:t>
            </w:r>
            <w:r>
              <w:rPr>
                <w:spacing w:val="-4"/>
              </w:rPr>
              <w:t xml:space="preserve"> </w:t>
            </w:r>
            <w:r>
              <w:t>been</w:t>
            </w:r>
            <w:r>
              <w:rPr>
                <w:spacing w:val="-1"/>
              </w:rPr>
              <w:t xml:space="preserve"> </w:t>
            </w:r>
            <w:r>
              <w:t>taken</w:t>
            </w:r>
            <w:r>
              <w:rPr>
                <w:spacing w:val="-1"/>
              </w:rPr>
              <w:t xml:space="preserve"> </w:t>
            </w:r>
            <w:r>
              <w:t>thus</w:t>
            </w:r>
            <w:r>
              <w:rPr>
                <w:spacing w:val="-4"/>
              </w:rPr>
              <w:t xml:space="preserve"> </w:t>
            </w:r>
            <w:r>
              <w:t>far?</w:t>
            </w:r>
            <w:r>
              <w:rPr>
                <w:spacing w:val="57"/>
              </w:rPr>
              <w:t xml:space="preserve"> </w:t>
            </w:r>
            <w:r>
              <w:t>If</w:t>
            </w:r>
            <w:r>
              <w:rPr>
                <w:spacing w:val="-5"/>
              </w:rPr>
              <w:t xml:space="preserve"> </w:t>
            </w:r>
            <w:r>
              <w:t>so,</w:t>
            </w:r>
            <w:r>
              <w:rPr>
                <w:spacing w:val="-5"/>
              </w:rPr>
              <w:t xml:space="preserve"> </w:t>
            </w:r>
            <w:r>
              <w:t>please</w:t>
            </w:r>
            <w:r>
              <w:rPr>
                <w:spacing w:val="-6"/>
              </w:rPr>
              <w:t xml:space="preserve"> </w:t>
            </w:r>
            <w:r>
              <w:t>describe</w:t>
            </w:r>
            <w:r>
              <w:rPr>
                <w:spacing w:val="-1"/>
              </w:rPr>
              <w:t xml:space="preserve"> </w:t>
            </w:r>
            <w:r>
              <w:t>the</w:t>
            </w:r>
            <w:r>
              <w:rPr>
                <w:spacing w:val="-6"/>
              </w:rPr>
              <w:t xml:space="preserve"> </w:t>
            </w:r>
            <w:r>
              <w:t>actions</w:t>
            </w:r>
            <w:r>
              <w:rPr>
                <w:spacing w:val="-4"/>
              </w:rPr>
              <w:t xml:space="preserve"> </w:t>
            </w:r>
            <w:r>
              <w:t>which</w:t>
            </w:r>
            <w:r>
              <w:rPr>
                <w:spacing w:val="-1"/>
              </w:rPr>
              <w:t xml:space="preserve"> </w:t>
            </w:r>
            <w:r>
              <w:t>have</w:t>
            </w:r>
            <w:r>
              <w:rPr>
                <w:spacing w:val="-1"/>
              </w:rPr>
              <w:t xml:space="preserve"> </w:t>
            </w:r>
            <w:r>
              <w:t>been</w:t>
            </w:r>
            <w:r>
              <w:rPr>
                <w:spacing w:val="-1"/>
              </w:rPr>
              <w:t xml:space="preserve"> </w:t>
            </w:r>
            <w:r>
              <w:rPr>
                <w:spacing w:val="-2"/>
              </w:rPr>
              <w:t>taken?</w:t>
            </w:r>
          </w:p>
        </w:tc>
      </w:tr>
    </w:tbl>
    <w:p w14:paraId="64EBA3CE" w14:textId="1B58CB9B" w:rsidR="00C40DB6" w:rsidRPr="000D3408" w:rsidRDefault="00C40DB6" w:rsidP="000D3408">
      <w:pPr>
        <w:pStyle w:val="Header"/>
        <w:tabs>
          <w:tab w:val="clear" w:pos="8640"/>
          <w:tab w:val="right" w:pos="9360"/>
        </w:tabs>
        <w:jc w:val="center"/>
        <w:rPr>
          <w:rFonts w:ascii="Arial" w:hAnsi="Arial" w:cs="Arial"/>
          <w:b/>
        </w:rPr>
      </w:pPr>
      <w:r w:rsidRPr="000D3408">
        <w:rPr>
          <w:rFonts w:ascii="Arial" w:hAnsi="Arial" w:cs="Arial"/>
        </w:rPr>
        <w:t>Rev.</w:t>
      </w:r>
      <w:r w:rsidRPr="000D3408">
        <w:rPr>
          <w:rFonts w:ascii="Arial" w:hAnsi="Arial" w:cs="Arial"/>
          <w:spacing w:val="-4"/>
        </w:rPr>
        <w:t xml:space="preserve"> 4/21</w:t>
      </w:r>
      <w:r w:rsidRP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000D3408">
        <w:rPr>
          <w:rFonts w:ascii="Arial" w:hAnsi="Arial" w:cs="Arial"/>
        </w:rPr>
        <w:tab/>
      </w:r>
      <w:r w:rsidRPr="000D3408">
        <w:rPr>
          <w:rFonts w:ascii="Arial" w:hAnsi="Arial" w:cs="Arial"/>
        </w:rPr>
        <w:t xml:space="preserve">Page </w:t>
      </w:r>
      <w:r w:rsidRPr="000D3408">
        <w:rPr>
          <w:rFonts w:ascii="Arial" w:hAnsi="Arial" w:cs="Arial"/>
        </w:rPr>
        <w:fldChar w:fldCharType="begin"/>
      </w:r>
      <w:r w:rsidRPr="000D3408">
        <w:rPr>
          <w:rFonts w:ascii="Arial" w:hAnsi="Arial" w:cs="Arial"/>
        </w:rPr>
        <w:instrText xml:space="preserve"> PAGE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r w:rsidRPr="000D3408">
        <w:rPr>
          <w:rFonts w:ascii="Arial" w:hAnsi="Arial" w:cs="Arial"/>
        </w:rPr>
        <w:t xml:space="preserve"> of </w:t>
      </w:r>
      <w:r w:rsidRPr="000D3408">
        <w:rPr>
          <w:rFonts w:ascii="Arial" w:hAnsi="Arial" w:cs="Arial"/>
        </w:rPr>
        <w:fldChar w:fldCharType="begin"/>
      </w:r>
      <w:r w:rsidRPr="000D3408">
        <w:rPr>
          <w:rFonts w:ascii="Arial" w:hAnsi="Arial" w:cs="Arial"/>
        </w:rPr>
        <w:instrText xml:space="preserve"> NUMPAGES  \* Arabic  \* MERGEFORMAT </w:instrText>
      </w:r>
      <w:r w:rsidRPr="000D3408">
        <w:rPr>
          <w:rFonts w:ascii="Arial" w:hAnsi="Arial" w:cs="Arial"/>
        </w:rPr>
        <w:fldChar w:fldCharType="separate"/>
      </w:r>
      <w:r w:rsidRPr="000D3408">
        <w:rPr>
          <w:rFonts w:ascii="Arial" w:hAnsi="Arial" w:cs="Arial"/>
        </w:rPr>
        <w:t>17</w:t>
      </w:r>
      <w:r w:rsidRPr="000D3408">
        <w:rPr>
          <w:rFonts w:ascii="Arial" w:hAnsi="Arial" w:cs="Arial"/>
        </w:rPr>
        <w:fldChar w:fldCharType="end"/>
      </w:r>
    </w:p>
    <w:p w14:paraId="1C4EE012" w14:textId="3EF7F166" w:rsidR="00C40DB6" w:rsidRPr="00047006" w:rsidRDefault="00C40DB6" w:rsidP="000D3408">
      <w:pPr>
        <w:pStyle w:val="Header"/>
        <w:tabs>
          <w:tab w:val="clear" w:pos="8640"/>
          <w:tab w:val="right" w:pos="9360"/>
        </w:tabs>
        <w:rPr>
          <w:rFonts w:ascii="Arial" w:hAnsi="Arial" w:cs="Arial"/>
        </w:rPr>
      </w:pPr>
    </w:p>
    <w:sectPr w:rsidR="00C40DB6" w:rsidRPr="00047006" w:rsidSect="000D3408">
      <w:pgSz w:w="15840" w:h="12240" w:orient="landscape"/>
      <w:pgMar w:top="1000" w:right="760" w:bottom="280" w:left="100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904F" w14:textId="77777777" w:rsidR="00C34DF2" w:rsidRDefault="00C34DF2">
      <w:r>
        <w:separator/>
      </w:r>
    </w:p>
  </w:endnote>
  <w:endnote w:type="continuationSeparator" w:id="0">
    <w:p w14:paraId="4060A318" w14:textId="77777777" w:rsidR="00C34DF2" w:rsidRDefault="00C34DF2">
      <w:r>
        <w:continuationSeparator/>
      </w:r>
    </w:p>
  </w:endnote>
  <w:endnote w:type="continuationNotice" w:id="1">
    <w:p w14:paraId="630D9B4F" w14:textId="77777777" w:rsidR="00C34DF2" w:rsidRDefault="00C34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0E8C" w14:textId="77777777" w:rsidR="000D3408" w:rsidRDefault="000D34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D503" w14:textId="77777777" w:rsidR="000D3408" w:rsidRDefault="000D3408" w:rsidP="001768CD">
    <w:pPr>
      <w:pStyle w:val="Footer"/>
      <w:jc w:val="center"/>
      <w:rPr>
        <w:rFonts w:ascii="Arial" w:hAnsi="Arial" w:cs="Arial"/>
        <w:sz w:val="18"/>
        <w:szCs w:val="18"/>
      </w:rPr>
    </w:pPr>
  </w:p>
  <w:p w14:paraId="5D2583F9" w14:textId="7865B5DB" w:rsidR="0065754D" w:rsidRPr="000D3408" w:rsidRDefault="001768CD" w:rsidP="001768CD">
    <w:pPr>
      <w:pStyle w:val="Footer"/>
      <w:jc w:val="center"/>
      <w:rPr>
        <w:rFonts w:ascii="Arial" w:hAnsi="Arial" w:cs="Arial"/>
        <w:sz w:val="18"/>
        <w:szCs w:val="18"/>
      </w:rPr>
    </w:pPr>
    <w:r w:rsidRPr="000D3408">
      <w:rPr>
        <w:rFonts w:ascii="Arial" w:hAnsi="Arial" w:cs="Arial"/>
        <w:sz w:val="18"/>
        <w:szCs w:val="18"/>
      </w:rPr>
      <w:t>(V.</w:t>
    </w:r>
    <w:r w:rsidR="00EF4A91" w:rsidRPr="000D3408">
      <w:rPr>
        <w:rFonts w:ascii="Arial" w:hAnsi="Arial" w:cs="Arial"/>
        <w:sz w:val="18"/>
        <w:szCs w:val="18"/>
      </w:rPr>
      <w:t>0</w:t>
    </w:r>
    <w:r w:rsidR="00D47CC8">
      <w:rPr>
        <w:rFonts w:ascii="Arial" w:hAnsi="Arial" w:cs="Arial"/>
        <w:sz w:val="18"/>
        <w:szCs w:val="18"/>
      </w:rPr>
      <w:t>7</w:t>
    </w:r>
    <w:r w:rsidR="00EF4A91" w:rsidRPr="000D3408">
      <w:rPr>
        <w:rFonts w:ascii="Arial" w:hAnsi="Arial" w:cs="Arial"/>
        <w:sz w:val="18"/>
        <w:szCs w:val="18"/>
      </w:rPr>
      <w:t>.</w:t>
    </w:r>
    <w:r w:rsidR="00C40DB6" w:rsidRPr="000D3408">
      <w:rPr>
        <w:rFonts w:ascii="Arial" w:hAnsi="Arial" w:cs="Arial"/>
        <w:sz w:val="18"/>
        <w:szCs w:val="18"/>
      </w:rPr>
      <w:t>2</w:t>
    </w:r>
    <w:r w:rsidR="00D47CC8">
      <w:rPr>
        <w:rFonts w:ascii="Arial" w:hAnsi="Arial" w:cs="Arial"/>
        <w:sz w:val="18"/>
        <w:szCs w:val="18"/>
      </w:rPr>
      <w:t>2</w:t>
    </w:r>
    <w:r w:rsidR="00EF4A91" w:rsidRPr="000D3408">
      <w:rPr>
        <w:rFonts w:ascii="Arial" w:hAnsi="Arial" w:cs="Arial"/>
        <w:sz w:val="18"/>
        <w:szCs w:val="18"/>
      </w:rPr>
      <w:t>.2025</w:t>
    </w:r>
    <w:r w:rsidRPr="000D3408">
      <w:rP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4F5B" w14:textId="77777777" w:rsidR="000D3408" w:rsidRDefault="000D34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131E" w14:textId="77777777" w:rsidR="00C34DF2" w:rsidRDefault="00C34DF2">
      <w:r>
        <w:separator/>
      </w:r>
    </w:p>
  </w:footnote>
  <w:footnote w:type="continuationSeparator" w:id="0">
    <w:p w14:paraId="2BA18070" w14:textId="77777777" w:rsidR="00C34DF2" w:rsidRDefault="00C34DF2">
      <w:r>
        <w:continuationSeparator/>
      </w:r>
    </w:p>
  </w:footnote>
  <w:footnote w:type="continuationNotice" w:id="1">
    <w:p w14:paraId="58414696" w14:textId="77777777" w:rsidR="00C34DF2" w:rsidRDefault="00C34D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CA77" w14:textId="77777777" w:rsidR="000D3408" w:rsidRDefault="000D3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8614" w14:textId="5C928E5E" w:rsidR="007B499C" w:rsidRPr="00A91800" w:rsidRDefault="007B499C" w:rsidP="007B499C">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00C85094"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5E6C72">
      <w:rPr>
        <w:rFonts w:ascii="Arial" w:hAnsi="Arial" w:cs="Arial"/>
        <w:noProof/>
        <w:sz w:val="20"/>
        <w:szCs w:val="18"/>
      </w:rPr>
      <w:t>15</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5E6C72">
      <w:rPr>
        <w:rFonts w:ascii="Arial" w:hAnsi="Arial" w:cs="Arial"/>
        <w:noProof/>
        <w:sz w:val="20"/>
        <w:szCs w:val="18"/>
      </w:rPr>
      <w:t>16</w:t>
    </w:r>
    <w:r w:rsidRPr="00A91800">
      <w:rPr>
        <w:rFonts w:ascii="Arial" w:hAnsi="Arial" w:cs="Arial"/>
        <w:sz w:val="20"/>
        <w:szCs w:val="18"/>
      </w:rPr>
      <w:fldChar w:fldCharType="end"/>
    </w:r>
  </w:p>
  <w:p w14:paraId="7B3B6DA0" w14:textId="4A25EC82" w:rsidR="007B499C" w:rsidRPr="001768CD" w:rsidRDefault="00CC5E04" w:rsidP="007B499C">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007B499C" w:rsidRPr="0068491A">
      <w:rPr>
        <w:rStyle w:val="PageNumber"/>
        <w:rFonts w:ascii="Arial" w:hAnsi="Arial" w:cs="Arial"/>
        <w:sz w:val="20"/>
        <w:szCs w:val="18"/>
      </w:rPr>
      <w:t>/</w:t>
    </w:r>
    <w:r w:rsidR="00C85094" w:rsidRPr="0068491A">
      <w:rPr>
        <w:rStyle w:val="PageNumber"/>
        <w:rFonts w:ascii="Arial" w:hAnsi="Arial" w:cs="Arial"/>
        <w:sz w:val="20"/>
        <w:szCs w:val="18"/>
        <w:lang w:val="en-US"/>
      </w:rPr>
      <w:t>TBD</w:t>
    </w:r>
  </w:p>
  <w:p w14:paraId="31E99474" w14:textId="2BEF1E8E" w:rsidR="007B499C" w:rsidRPr="00A91800" w:rsidRDefault="007B499C" w:rsidP="001768CD">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68F0ED65" w14:textId="77777777"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37184311" w14:textId="7445D88A" w:rsidR="00C44145" w:rsidRPr="00AD78DB" w:rsidRDefault="00F760B1"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E975F" w14:textId="77777777" w:rsidR="000D3408" w:rsidRDefault="000D3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3969" w14:textId="77777777" w:rsidR="00C40DB6" w:rsidRPr="00A91800" w:rsidRDefault="00C40DB6" w:rsidP="001768CD">
    <w:pPr>
      <w:pStyle w:val="Header"/>
      <w:tabs>
        <w:tab w:val="left" w:pos="7920"/>
      </w:tabs>
      <w:rPr>
        <w:rFonts w:ascii="Arial" w:hAnsi="Arial" w:cs="Arial"/>
        <w:b/>
      </w:rPr>
    </w:pPr>
  </w:p>
  <w:sdt>
    <w:sdtPr>
      <w:rPr>
        <w:rFonts w:ascii="Arial" w:hAnsi="Arial" w:cs="Arial"/>
      </w:rPr>
      <w:id w:val="-317347703"/>
      <w:docPartObj>
        <w:docPartGallery w:val="Page Numbers (Top of Page)"/>
        <w:docPartUnique/>
      </w:docPartObj>
    </w:sdtPr>
    <w:sdtEndPr/>
    <w:sdtContent>
      <w:p w14:paraId="662A4669" w14:textId="77777777" w:rsidR="00C40DB6" w:rsidRPr="00A91800" w:rsidRDefault="00C40DB6" w:rsidP="0091310C">
        <w:pPr>
          <w:pStyle w:val="Header"/>
          <w:jc w:val="center"/>
          <w:rPr>
            <w:rFonts w:ascii="Arial" w:hAnsi="Arial" w:cs="Arial"/>
            <w:b/>
            <w:bCs/>
            <w:lang w:val="en-US"/>
          </w:rPr>
        </w:pPr>
        <w:r w:rsidRPr="00A91800">
          <w:rPr>
            <w:rFonts w:ascii="Arial" w:hAnsi="Arial" w:cs="Arial"/>
            <w:b/>
            <w:bCs/>
            <w:lang w:val="en-US"/>
          </w:rPr>
          <w:t>EXHIBIT D</w:t>
        </w:r>
      </w:p>
      <w:p w14:paraId="7EDC1F1B" w14:textId="77777777" w:rsidR="00C40DB6" w:rsidRPr="00AD78DB" w:rsidRDefault="00C40DB6" w:rsidP="00AD78DB">
        <w:pPr>
          <w:pStyle w:val="Header"/>
          <w:spacing w:after="240"/>
          <w:jc w:val="center"/>
          <w:rPr>
            <w:rFonts w:ascii="Arial" w:hAnsi="Arial" w:cs="Arial"/>
            <w:b/>
            <w:bCs/>
            <w:lang w:val="en-US"/>
          </w:rPr>
        </w:pPr>
        <w:r w:rsidRPr="00A91800">
          <w:rPr>
            <w:rFonts w:ascii="Arial" w:hAnsi="Arial" w:cs="Arial"/>
            <w:b/>
            <w:bCs/>
            <w:lang w:val="en-U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6E1"/>
    <w:multiLevelType w:val="hybridMultilevel"/>
    <w:tmpl w:val="469EA58E"/>
    <w:lvl w:ilvl="0" w:tplc="10563590">
      <w:start w:val="1"/>
      <w:numFmt w:val="decimal"/>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504067"/>
    <w:multiLevelType w:val="hybridMultilevel"/>
    <w:tmpl w:val="6F46463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4F483C"/>
    <w:multiLevelType w:val="hybridMultilevel"/>
    <w:tmpl w:val="7CECE370"/>
    <w:lvl w:ilvl="0" w:tplc="08702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5F51C46"/>
    <w:multiLevelType w:val="hybridMultilevel"/>
    <w:tmpl w:val="A71E932C"/>
    <w:lvl w:ilvl="0" w:tplc="9988891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B75751"/>
    <w:multiLevelType w:val="hybridMultilevel"/>
    <w:tmpl w:val="0096E58A"/>
    <w:lvl w:ilvl="0" w:tplc="EAF8B0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605B6B"/>
    <w:multiLevelType w:val="hybridMultilevel"/>
    <w:tmpl w:val="71DA3440"/>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D0FAE"/>
    <w:multiLevelType w:val="hybridMultilevel"/>
    <w:tmpl w:val="61009A52"/>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06E26A3"/>
    <w:multiLevelType w:val="hybridMultilevel"/>
    <w:tmpl w:val="CA50D3C0"/>
    <w:lvl w:ilvl="0" w:tplc="34E0F8CA">
      <w:start w:val="1"/>
      <w:numFmt w:val="upperLetter"/>
      <w:lvlText w:val="%1."/>
      <w:lvlJc w:val="left"/>
      <w:pPr>
        <w:ind w:left="72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9F94FC3"/>
    <w:multiLevelType w:val="hybridMultilevel"/>
    <w:tmpl w:val="ADF08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70D15"/>
    <w:multiLevelType w:val="hybridMultilevel"/>
    <w:tmpl w:val="D124D594"/>
    <w:lvl w:ilvl="0" w:tplc="7EA63EB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BA06E29"/>
    <w:multiLevelType w:val="hybridMultilevel"/>
    <w:tmpl w:val="388A8C32"/>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D4C073B4">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4470FE"/>
    <w:multiLevelType w:val="hybridMultilevel"/>
    <w:tmpl w:val="7B34D900"/>
    <w:lvl w:ilvl="0" w:tplc="B22E1AFC">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3E544E"/>
    <w:multiLevelType w:val="hybridMultilevel"/>
    <w:tmpl w:val="95A2F9F4"/>
    <w:lvl w:ilvl="0" w:tplc="48184A6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B62CC7"/>
    <w:multiLevelType w:val="hybridMultilevel"/>
    <w:tmpl w:val="DC7C392A"/>
    <w:lvl w:ilvl="0" w:tplc="A832199E">
      <w:start w:val="3"/>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67C0CAF6">
      <w:start w:val="1"/>
      <w:numFmt w:val="lowerRoman"/>
      <w:lvlText w:val="%3."/>
      <w:lvlJc w:val="right"/>
      <w:pPr>
        <w:ind w:left="2160" w:hanging="180"/>
      </w:pPr>
      <w:rPr>
        <w:b w:val="0"/>
        <w:bCs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B3038"/>
    <w:multiLevelType w:val="hybridMultilevel"/>
    <w:tmpl w:val="4BF4490E"/>
    <w:lvl w:ilvl="0" w:tplc="69C0788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DDC10C8"/>
    <w:multiLevelType w:val="hybridMultilevel"/>
    <w:tmpl w:val="EBE8DABC"/>
    <w:lvl w:ilvl="0" w:tplc="2EE0A436">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76EBA"/>
    <w:multiLevelType w:val="hybridMultilevel"/>
    <w:tmpl w:val="9CBEB2F4"/>
    <w:lvl w:ilvl="0" w:tplc="39A0FE68">
      <w:start w:val="1"/>
      <w:numFmt w:val="decimal"/>
      <w:lvlText w:val="%1."/>
      <w:lvlJc w:val="left"/>
      <w:pPr>
        <w:ind w:left="720" w:hanging="360"/>
      </w:pPr>
      <w:rPr>
        <w:b w:val="0"/>
      </w:rPr>
    </w:lvl>
    <w:lvl w:ilvl="1" w:tplc="94760A50">
      <w:start w:val="1"/>
      <w:numFmt w:val="lowerLetter"/>
      <w:lvlText w:val="%2."/>
      <w:lvlJc w:val="left"/>
      <w:pPr>
        <w:ind w:left="1440" w:hanging="360"/>
      </w:pPr>
      <w:rPr>
        <w:sz w:val="24"/>
        <w:szCs w:val="24"/>
      </w:rPr>
    </w:lvl>
    <w:lvl w:ilvl="2" w:tplc="4530B9DE">
      <w:start w:val="1"/>
      <w:numFmt w:val="lowerRoman"/>
      <w:lvlText w:val="%3."/>
      <w:lvlJc w:val="left"/>
      <w:pPr>
        <w:ind w:left="2340" w:hanging="36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4AE2E0D"/>
    <w:multiLevelType w:val="hybridMultilevel"/>
    <w:tmpl w:val="0D082C28"/>
    <w:lvl w:ilvl="0" w:tplc="FFFFFFFF">
      <w:start w:val="3"/>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6B735EA"/>
    <w:multiLevelType w:val="hybridMultilevel"/>
    <w:tmpl w:val="0922BD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8A774DD"/>
    <w:multiLevelType w:val="hybridMultilevel"/>
    <w:tmpl w:val="7DA82AFC"/>
    <w:lvl w:ilvl="0" w:tplc="8AE8910A">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43093997">
    <w:abstractNumId w:val="15"/>
  </w:num>
  <w:num w:numId="2" w16cid:durableId="865755943">
    <w:abstractNumId w:val="33"/>
  </w:num>
  <w:num w:numId="3" w16cid:durableId="1064764009">
    <w:abstractNumId w:val="20"/>
  </w:num>
  <w:num w:numId="4" w16cid:durableId="516580991">
    <w:abstractNumId w:val="23"/>
  </w:num>
  <w:num w:numId="5" w16cid:durableId="98333523">
    <w:abstractNumId w:val="5"/>
  </w:num>
  <w:num w:numId="6" w16cid:durableId="618991403">
    <w:abstractNumId w:val="25"/>
  </w:num>
  <w:num w:numId="7" w16cid:durableId="1463380801">
    <w:abstractNumId w:val="21"/>
  </w:num>
  <w:num w:numId="8" w16cid:durableId="1344740982">
    <w:abstractNumId w:val="2"/>
  </w:num>
  <w:num w:numId="9" w16cid:durableId="716055367">
    <w:abstractNumId w:val="14"/>
  </w:num>
  <w:num w:numId="10" w16cid:durableId="861088700">
    <w:abstractNumId w:val="37"/>
  </w:num>
  <w:num w:numId="11" w16cid:durableId="214704826">
    <w:abstractNumId w:val="9"/>
  </w:num>
  <w:num w:numId="12" w16cid:durableId="592277601">
    <w:abstractNumId w:val="30"/>
  </w:num>
  <w:num w:numId="13" w16cid:durableId="1161040111">
    <w:abstractNumId w:val="38"/>
  </w:num>
  <w:num w:numId="14" w16cid:durableId="1186477273">
    <w:abstractNumId w:val="17"/>
  </w:num>
  <w:num w:numId="15" w16cid:durableId="1747456109">
    <w:abstractNumId w:val="1"/>
  </w:num>
  <w:num w:numId="16" w16cid:durableId="97995229">
    <w:abstractNumId w:val="11"/>
  </w:num>
  <w:num w:numId="17" w16cid:durableId="2042854600">
    <w:abstractNumId w:val="31"/>
  </w:num>
  <w:num w:numId="18" w16cid:durableId="1396196552">
    <w:abstractNumId w:val="34"/>
  </w:num>
  <w:num w:numId="19" w16cid:durableId="895236501">
    <w:abstractNumId w:val="7"/>
  </w:num>
  <w:num w:numId="20" w16cid:durableId="82840445">
    <w:abstractNumId w:val="16"/>
  </w:num>
  <w:num w:numId="21" w16cid:durableId="1248072360">
    <w:abstractNumId w:val="10"/>
  </w:num>
  <w:num w:numId="22" w16cid:durableId="1268344673">
    <w:abstractNumId w:val="0"/>
  </w:num>
  <w:num w:numId="23" w16cid:durableId="1935699426">
    <w:abstractNumId w:val="24"/>
  </w:num>
  <w:num w:numId="24" w16cid:durableId="694354306">
    <w:abstractNumId w:val="39"/>
  </w:num>
  <w:num w:numId="25" w16cid:durableId="2070834409">
    <w:abstractNumId w:val="40"/>
  </w:num>
  <w:num w:numId="26" w16cid:durableId="1961571690">
    <w:abstractNumId w:val="41"/>
  </w:num>
  <w:num w:numId="27" w16cid:durableId="1565948474">
    <w:abstractNumId w:val="27"/>
  </w:num>
  <w:num w:numId="28" w16cid:durableId="1280258185">
    <w:abstractNumId w:val="43"/>
  </w:num>
  <w:num w:numId="29" w16cid:durableId="720862979">
    <w:abstractNumId w:val="3"/>
  </w:num>
  <w:num w:numId="30" w16cid:durableId="1951006890">
    <w:abstractNumId w:val="22"/>
  </w:num>
  <w:num w:numId="31" w16cid:durableId="642852325">
    <w:abstractNumId w:val="6"/>
  </w:num>
  <w:num w:numId="32" w16cid:durableId="1923562586">
    <w:abstractNumId w:val="12"/>
  </w:num>
  <w:num w:numId="33" w16cid:durableId="794982437">
    <w:abstractNumId w:val="4"/>
  </w:num>
  <w:num w:numId="34" w16cid:durableId="1227836408">
    <w:abstractNumId w:val="19"/>
  </w:num>
  <w:num w:numId="35" w16cid:durableId="1124663946">
    <w:abstractNumId w:val="26"/>
  </w:num>
  <w:num w:numId="36" w16cid:durableId="1042943521">
    <w:abstractNumId w:val="29"/>
  </w:num>
  <w:num w:numId="37" w16cid:durableId="942230992">
    <w:abstractNumId w:val="18"/>
  </w:num>
  <w:num w:numId="38" w16cid:durableId="170289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3281675">
    <w:abstractNumId w:val="36"/>
  </w:num>
  <w:num w:numId="40" w16cid:durableId="404648255">
    <w:abstractNumId w:val="28"/>
  </w:num>
  <w:num w:numId="41" w16cid:durableId="1479611038">
    <w:abstractNumId w:val="35"/>
  </w:num>
  <w:num w:numId="42" w16cid:durableId="171183173">
    <w:abstractNumId w:val="32"/>
  </w:num>
  <w:num w:numId="43" w16cid:durableId="271940145">
    <w:abstractNumId w:val="42"/>
  </w:num>
  <w:num w:numId="44" w16cid:durableId="1983580841">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ABE"/>
    <w:rsid w:val="00006445"/>
    <w:rsid w:val="00012D9D"/>
    <w:rsid w:val="00025E03"/>
    <w:rsid w:val="000331D4"/>
    <w:rsid w:val="00042940"/>
    <w:rsid w:val="00044F6E"/>
    <w:rsid w:val="00047006"/>
    <w:rsid w:val="00065343"/>
    <w:rsid w:val="00085508"/>
    <w:rsid w:val="000955E9"/>
    <w:rsid w:val="0009739B"/>
    <w:rsid w:val="000A2373"/>
    <w:rsid w:val="000A3EDE"/>
    <w:rsid w:val="000A5EBD"/>
    <w:rsid w:val="000B045E"/>
    <w:rsid w:val="000D1C3B"/>
    <w:rsid w:val="000D3408"/>
    <w:rsid w:val="000E15D4"/>
    <w:rsid w:val="000E2316"/>
    <w:rsid w:val="000E31BF"/>
    <w:rsid w:val="000E5843"/>
    <w:rsid w:val="000F31B5"/>
    <w:rsid w:val="001041EE"/>
    <w:rsid w:val="00106811"/>
    <w:rsid w:val="00111262"/>
    <w:rsid w:val="0011317C"/>
    <w:rsid w:val="00114637"/>
    <w:rsid w:val="00117814"/>
    <w:rsid w:val="00127C51"/>
    <w:rsid w:val="00131F21"/>
    <w:rsid w:val="00152FFD"/>
    <w:rsid w:val="00163824"/>
    <w:rsid w:val="00164FEE"/>
    <w:rsid w:val="00174CD1"/>
    <w:rsid w:val="001753A8"/>
    <w:rsid w:val="001768CD"/>
    <w:rsid w:val="00183D09"/>
    <w:rsid w:val="0019282E"/>
    <w:rsid w:val="001A1235"/>
    <w:rsid w:val="001A2ABC"/>
    <w:rsid w:val="001A446C"/>
    <w:rsid w:val="001A5ADF"/>
    <w:rsid w:val="001C4EE8"/>
    <w:rsid w:val="001D3F63"/>
    <w:rsid w:val="001D4CB6"/>
    <w:rsid w:val="001E032A"/>
    <w:rsid w:val="001E24E6"/>
    <w:rsid w:val="001E39BC"/>
    <w:rsid w:val="001E5C29"/>
    <w:rsid w:val="001E60DB"/>
    <w:rsid w:val="001F5963"/>
    <w:rsid w:val="002021FB"/>
    <w:rsid w:val="00216C2B"/>
    <w:rsid w:val="00221E8F"/>
    <w:rsid w:val="00233A25"/>
    <w:rsid w:val="002362DF"/>
    <w:rsid w:val="002448B5"/>
    <w:rsid w:val="002464AE"/>
    <w:rsid w:val="00254228"/>
    <w:rsid w:val="002576B4"/>
    <w:rsid w:val="00262A34"/>
    <w:rsid w:val="00265BFC"/>
    <w:rsid w:val="002748B6"/>
    <w:rsid w:val="002812A9"/>
    <w:rsid w:val="002A35D1"/>
    <w:rsid w:val="002A59F6"/>
    <w:rsid w:val="002B4BC6"/>
    <w:rsid w:val="002C4E6C"/>
    <w:rsid w:val="002D0D16"/>
    <w:rsid w:val="002D6FB1"/>
    <w:rsid w:val="002E5D91"/>
    <w:rsid w:val="002E7611"/>
    <w:rsid w:val="002F052D"/>
    <w:rsid w:val="002F2313"/>
    <w:rsid w:val="002F53A3"/>
    <w:rsid w:val="00302ED3"/>
    <w:rsid w:val="003172DE"/>
    <w:rsid w:val="00317BF0"/>
    <w:rsid w:val="003227FA"/>
    <w:rsid w:val="00326658"/>
    <w:rsid w:val="00327546"/>
    <w:rsid w:val="003534E7"/>
    <w:rsid w:val="00360C5A"/>
    <w:rsid w:val="00362966"/>
    <w:rsid w:val="00365FDD"/>
    <w:rsid w:val="00381E27"/>
    <w:rsid w:val="00387728"/>
    <w:rsid w:val="003879B9"/>
    <w:rsid w:val="003A054B"/>
    <w:rsid w:val="003A67BD"/>
    <w:rsid w:val="003A783F"/>
    <w:rsid w:val="003B5386"/>
    <w:rsid w:val="003C64FA"/>
    <w:rsid w:val="003C7153"/>
    <w:rsid w:val="003F01F1"/>
    <w:rsid w:val="00400241"/>
    <w:rsid w:val="004003CE"/>
    <w:rsid w:val="00401D0B"/>
    <w:rsid w:val="00404108"/>
    <w:rsid w:val="004152A6"/>
    <w:rsid w:val="00417609"/>
    <w:rsid w:val="00420946"/>
    <w:rsid w:val="00430C90"/>
    <w:rsid w:val="00431A15"/>
    <w:rsid w:val="00432FA7"/>
    <w:rsid w:val="00444F16"/>
    <w:rsid w:val="00450407"/>
    <w:rsid w:val="0045420D"/>
    <w:rsid w:val="004603D6"/>
    <w:rsid w:val="00462980"/>
    <w:rsid w:val="00477471"/>
    <w:rsid w:val="00480ED2"/>
    <w:rsid w:val="00494454"/>
    <w:rsid w:val="004A0361"/>
    <w:rsid w:val="004A45D3"/>
    <w:rsid w:val="004B20CC"/>
    <w:rsid w:val="004B41EA"/>
    <w:rsid w:val="004B46B1"/>
    <w:rsid w:val="004C183B"/>
    <w:rsid w:val="004D7357"/>
    <w:rsid w:val="004E0F1A"/>
    <w:rsid w:val="004E2086"/>
    <w:rsid w:val="004F03AC"/>
    <w:rsid w:val="004F08BF"/>
    <w:rsid w:val="004F4C25"/>
    <w:rsid w:val="004F52EC"/>
    <w:rsid w:val="00503DEB"/>
    <w:rsid w:val="005056E1"/>
    <w:rsid w:val="0051116B"/>
    <w:rsid w:val="00513F70"/>
    <w:rsid w:val="00516C5B"/>
    <w:rsid w:val="0052488F"/>
    <w:rsid w:val="0052592C"/>
    <w:rsid w:val="005274DD"/>
    <w:rsid w:val="00535D07"/>
    <w:rsid w:val="00536716"/>
    <w:rsid w:val="0054227F"/>
    <w:rsid w:val="005464ED"/>
    <w:rsid w:val="0056080D"/>
    <w:rsid w:val="005709F4"/>
    <w:rsid w:val="00570A99"/>
    <w:rsid w:val="005868F5"/>
    <w:rsid w:val="00591361"/>
    <w:rsid w:val="005B1AA1"/>
    <w:rsid w:val="005B1C1D"/>
    <w:rsid w:val="005D1482"/>
    <w:rsid w:val="005D4779"/>
    <w:rsid w:val="005E0059"/>
    <w:rsid w:val="005E5D13"/>
    <w:rsid w:val="005E6C72"/>
    <w:rsid w:val="00600CF5"/>
    <w:rsid w:val="00604C0E"/>
    <w:rsid w:val="006100E1"/>
    <w:rsid w:val="0061640B"/>
    <w:rsid w:val="0061649E"/>
    <w:rsid w:val="00616CF7"/>
    <w:rsid w:val="00617067"/>
    <w:rsid w:val="00620E62"/>
    <w:rsid w:val="00622C0E"/>
    <w:rsid w:val="0062599A"/>
    <w:rsid w:val="006271D6"/>
    <w:rsid w:val="006314E8"/>
    <w:rsid w:val="006425DE"/>
    <w:rsid w:val="006429D3"/>
    <w:rsid w:val="006446C9"/>
    <w:rsid w:val="00652AED"/>
    <w:rsid w:val="0065754D"/>
    <w:rsid w:val="0066458E"/>
    <w:rsid w:val="006645C8"/>
    <w:rsid w:val="00680E75"/>
    <w:rsid w:val="0068491A"/>
    <w:rsid w:val="00691BF2"/>
    <w:rsid w:val="006926E4"/>
    <w:rsid w:val="00694DA0"/>
    <w:rsid w:val="006A1F92"/>
    <w:rsid w:val="006C70B6"/>
    <w:rsid w:val="006E588E"/>
    <w:rsid w:val="006F2B94"/>
    <w:rsid w:val="006F7A11"/>
    <w:rsid w:val="007007D2"/>
    <w:rsid w:val="00703D35"/>
    <w:rsid w:val="007125F9"/>
    <w:rsid w:val="00712AB8"/>
    <w:rsid w:val="00725272"/>
    <w:rsid w:val="0073130E"/>
    <w:rsid w:val="00731DC6"/>
    <w:rsid w:val="00744F00"/>
    <w:rsid w:val="00755A97"/>
    <w:rsid w:val="0076146B"/>
    <w:rsid w:val="007931C6"/>
    <w:rsid w:val="007A3A04"/>
    <w:rsid w:val="007B3900"/>
    <w:rsid w:val="007B499C"/>
    <w:rsid w:val="007C7C3E"/>
    <w:rsid w:val="007D0C46"/>
    <w:rsid w:val="007E0DF2"/>
    <w:rsid w:val="007E1C2B"/>
    <w:rsid w:val="007E3F53"/>
    <w:rsid w:val="007E5A8D"/>
    <w:rsid w:val="007E7C49"/>
    <w:rsid w:val="007F12AD"/>
    <w:rsid w:val="007F4381"/>
    <w:rsid w:val="00806B5E"/>
    <w:rsid w:val="00811FFF"/>
    <w:rsid w:val="00817E62"/>
    <w:rsid w:val="00821E1F"/>
    <w:rsid w:val="00831160"/>
    <w:rsid w:val="00831F14"/>
    <w:rsid w:val="00840DD5"/>
    <w:rsid w:val="008757D8"/>
    <w:rsid w:val="00880205"/>
    <w:rsid w:val="00881F48"/>
    <w:rsid w:val="00883141"/>
    <w:rsid w:val="00885CF6"/>
    <w:rsid w:val="0088732A"/>
    <w:rsid w:val="00892A13"/>
    <w:rsid w:val="00896AA0"/>
    <w:rsid w:val="008B028C"/>
    <w:rsid w:val="008B4198"/>
    <w:rsid w:val="008C0253"/>
    <w:rsid w:val="008C1C11"/>
    <w:rsid w:val="008D1B94"/>
    <w:rsid w:val="008E3A6C"/>
    <w:rsid w:val="00901ACC"/>
    <w:rsid w:val="00903191"/>
    <w:rsid w:val="0091310C"/>
    <w:rsid w:val="009135EE"/>
    <w:rsid w:val="009136F5"/>
    <w:rsid w:val="00913B3E"/>
    <w:rsid w:val="00914CBF"/>
    <w:rsid w:val="00915BFD"/>
    <w:rsid w:val="00927F56"/>
    <w:rsid w:val="00934736"/>
    <w:rsid w:val="0094617A"/>
    <w:rsid w:val="00956228"/>
    <w:rsid w:val="00960FE0"/>
    <w:rsid w:val="009635CA"/>
    <w:rsid w:val="00966112"/>
    <w:rsid w:val="00970278"/>
    <w:rsid w:val="00994342"/>
    <w:rsid w:val="009A3061"/>
    <w:rsid w:val="009E205F"/>
    <w:rsid w:val="009E287E"/>
    <w:rsid w:val="00A05145"/>
    <w:rsid w:val="00A15617"/>
    <w:rsid w:val="00A229FA"/>
    <w:rsid w:val="00A23040"/>
    <w:rsid w:val="00A2745A"/>
    <w:rsid w:val="00A31271"/>
    <w:rsid w:val="00A324AD"/>
    <w:rsid w:val="00A34004"/>
    <w:rsid w:val="00A3416F"/>
    <w:rsid w:val="00A402A5"/>
    <w:rsid w:val="00A4137D"/>
    <w:rsid w:val="00A4370E"/>
    <w:rsid w:val="00A5105A"/>
    <w:rsid w:val="00A6129B"/>
    <w:rsid w:val="00A61FCC"/>
    <w:rsid w:val="00A62080"/>
    <w:rsid w:val="00A77805"/>
    <w:rsid w:val="00A91800"/>
    <w:rsid w:val="00A934D8"/>
    <w:rsid w:val="00AB506D"/>
    <w:rsid w:val="00AB5521"/>
    <w:rsid w:val="00AC7421"/>
    <w:rsid w:val="00AD78DB"/>
    <w:rsid w:val="00AE235B"/>
    <w:rsid w:val="00B017AD"/>
    <w:rsid w:val="00B03EE1"/>
    <w:rsid w:val="00B15845"/>
    <w:rsid w:val="00B2089D"/>
    <w:rsid w:val="00B23678"/>
    <w:rsid w:val="00B253BF"/>
    <w:rsid w:val="00B3422E"/>
    <w:rsid w:val="00B3441D"/>
    <w:rsid w:val="00B41FE2"/>
    <w:rsid w:val="00B4365B"/>
    <w:rsid w:val="00B445AE"/>
    <w:rsid w:val="00B44DF6"/>
    <w:rsid w:val="00B5406B"/>
    <w:rsid w:val="00B61E98"/>
    <w:rsid w:val="00B73B7C"/>
    <w:rsid w:val="00B832EB"/>
    <w:rsid w:val="00B84ADB"/>
    <w:rsid w:val="00B8673B"/>
    <w:rsid w:val="00B9082C"/>
    <w:rsid w:val="00B97019"/>
    <w:rsid w:val="00BA20DF"/>
    <w:rsid w:val="00BA4345"/>
    <w:rsid w:val="00BB5312"/>
    <w:rsid w:val="00BC3D20"/>
    <w:rsid w:val="00BC3E9B"/>
    <w:rsid w:val="00BD25A2"/>
    <w:rsid w:val="00BF356E"/>
    <w:rsid w:val="00BF792F"/>
    <w:rsid w:val="00C026F3"/>
    <w:rsid w:val="00C05037"/>
    <w:rsid w:val="00C05E7C"/>
    <w:rsid w:val="00C0652C"/>
    <w:rsid w:val="00C11D2F"/>
    <w:rsid w:val="00C137AE"/>
    <w:rsid w:val="00C17280"/>
    <w:rsid w:val="00C22638"/>
    <w:rsid w:val="00C315D4"/>
    <w:rsid w:val="00C34DF2"/>
    <w:rsid w:val="00C3598E"/>
    <w:rsid w:val="00C35B4F"/>
    <w:rsid w:val="00C4038C"/>
    <w:rsid w:val="00C40DB6"/>
    <w:rsid w:val="00C41CF6"/>
    <w:rsid w:val="00C41FE9"/>
    <w:rsid w:val="00C430A1"/>
    <w:rsid w:val="00C44145"/>
    <w:rsid w:val="00C54987"/>
    <w:rsid w:val="00C574D5"/>
    <w:rsid w:val="00C71AEB"/>
    <w:rsid w:val="00C76253"/>
    <w:rsid w:val="00C80675"/>
    <w:rsid w:val="00C85094"/>
    <w:rsid w:val="00C91EA7"/>
    <w:rsid w:val="00C920BD"/>
    <w:rsid w:val="00C938C6"/>
    <w:rsid w:val="00C96B52"/>
    <w:rsid w:val="00CA506D"/>
    <w:rsid w:val="00CB2D67"/>
    <w:rsid w:val="00CC5E04"/>
    <w:rsid w:val="00CC6AFA"/>
    <w:rsid w:val="00CD0C42"/>
    <w:rsid w:val="00CF448A"/>
    <w:rsid w:val="00CF627B"/>
    <w:rsid w:val="00D12F7B"/>
    <w:rsid w:val="00D171F5"/>
    <w:rsid w:val="00D20E33"/>
    <w:rsid w:val="00D321E7"/>
    <w:rsid w:val="00D360F6"/>
    <w:rsid w:val="00D37168"/>
    <w:rsid w:val="00D4257B"/>
    <w:rsid w:val="00D4526E"/>
    <w:rsid w:val="00D461E7"/>
    <w:rsid w:val="00D47CC8"/>
    <w:rsid w:val="00D55881"/>
    <w:rsid w:val="00D62122"/>
    <w:rsid w:val="00D62142"/>
    <w:rsid w:val="00D738A9"/>
    <w:rsid w:val="00D73A94"/>
    <w:rsid w:val="00D8085E"/>
    <w:rsid w:val="00D92D6D"/>
    <w:rsid w:val="00D940DD"/>
    <w:rsid w:val="00DA38F8"/>
    <w:rsid w:val="00DC0023"/>
    <w:rsid w:val="00DC165D"/>
    <w:rsid w:val="00DC39B6"/>
    <w:rsid w:val="00DC39C4"/>
    <w:rsid w:val="00DD2731"/>
    <w:rsid w:val="00DE0966"/>
    <w:rsid w:val="00DF44C4"/>
    <w:rsid w:val="00DF58EA"/>
    <w:rsid w:val="00E00E17"/>
    <w:rsid w:val="00E10B84"/>
    <w:rsid w:val="00E10C34"/>
    <w:rsid w:val="00E145C0"/>
    <w:rsid w:val="00E173A2"/>
    <w:rsid w:val="00E22C5F"/>
    <w:rsid w:val="00E2511C"/>
    <w:rsid w:val="00E31577"/>
    <w:rsid w:val="00E34A0F"/>
    <w:rsid w:val="00E40871"/>
    <w:rsid w:val="00E57857"/>
    <w:rsid w:val="00E602D9"/>
    <w:rsid w:val="00E71168"/>
    <w:rsid w:val="00E77F13"/>
    <w:rsid w:val="00E93857"/>
    <w:rsid w:val="00E941BF"/>
    <w:rsid w:val="00E97789"/>
    <w:rsid w:val="00EB0510"/>
    <w:rsid w:val="00EB38E4"/>
    <w:rsid w:val="00EB5B12"/>
    <w:rsid w:val="00EB7B8E"/>
    <w:rsid w:val="00EC1370"/>
    <w:rsid w:val="00EC1CAF"/>
    <w:rsid w:val="00EF0056"/>
    <w:rsid w:val="00EF4A91"/>
    <w:rsid w:val="00EF679C"/>
    <w:rsid w:val="00F02AB4"/>
    <w:rsid w:val="00F061FB"/>
    <w:rsid w:val="00F20274"/>
    <w:rsid w:val="00F24806"/>
    <w:rsid w:val="00F260F6"/>
    <w:rsid w:val="00F2633B"/>
    <w:rsid w:val="00F37409"/>
    <w:rsid w:val="00F41C28"/>
    <w:rsid w:val="00F510EC"/>
    <w:rsid w:val="00F53E70"/>
    <w:rsid w:val="00F603E6"/>
    <w:rsid w:val="00F61BF5"/>
    <w:rsid w:val="00F760B1"/>
    <w:rsid w:val="00F84C05"/>
    <w:rsid w:val="00F87936"/>
    <w:rsid w:val="00F9003B"/>
    <w:rsid w:val="00F91392"/>
    <w:rsid w:val="00FB09CC"/>
    <w:rsid w:val="00FC02C1"/>
    <w:rsid w:val="00FC3C3B"/>
    <w:rsid w:val="00FD7AA4"/>
    <w:rsid w:val="00FE12B0"/>
    <w:rsid w:val="00FE2D98"/>
    <w:rsid w:val="00FE3206"/>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24551"/>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basedOn w:val="Normal"/>
    <w:next w:val="Normal"/>
    <w:link w:val="Heading1Char"/>
    <w:uiPriority w:val="9"/>
    <w:qFormat/>
    <w:rsid w:val="00C4038C"/>
    <w:pPr>
      <w:keepNext/>
      <w:keepLines/>
      <w:outlineLvl w:val="0"/>
    </w:pPr>
    <w:rPr>
      <w:rFonts w:ascii="Arial" w:eastAsiaTheme="majorEastAsia" w:hAnsi="Arial" w:cstheme="majorBidi"/>
      <w:b/>
      <w:szCs w:val="32"/>
      <w:u w:val="single"/>
    </w:rPr>
  </w:style>
  <w:style w:type="paragraph" w:styleId="Heading2">
    <w:name w:val="heading 2"/>
    <w:basedOn w:val="Normal"/>
    <w:next w:val="Normal"/>
    <w:link w:val="Heading2Char"/>
    <w:uiPriority w:val="9"/>
    <w:unhideWhenUsed/>
    <w:qFormat/>
    <w:rsid w:val="00C4038C"/>
    <w:pPr>
      <w:keepNext/>
      <w:keepLines/>
      <w:outlineLvl w:val="1"/>
    </w:pPr>
    <w:rPr>
      <w:rFonts w:ascii="Arial" w:eastAsiaTheme="majorEastAsia" w:hAnsi="Arial" w:cstheme="majorBidi"/>
      <w:b/>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semiHidden/>
    <w:unhideWhenUsed/>
    <w:rsid w:val="00C0652C"/>
    <w:rPr>
      <w:b/>
      <w:bCs/>
      <w:sz w:val="20"/>
      <w:szCs w:val="20"/>
      <w:lang w:val="en-US"/>
    </w:rPr>
  </w:style>
  <w:style w:type="character" w:customStyle="1" w:styleId="CommentSubjectChar">
    <w:name w:val="Comment Subject Char"/>
    <w:basedOn w:val="CommentTextChar"/>
    <w:link w:val="CommentSubject"/>
    <w:uiPriority w:val="99"/>
    <w:semiHidden/>
    <w:rsid w:val="00C0652C"/>
    <w:rPr>
      <w:rFonts w:ascii="Times New Roman" w:eastAsia="PMingLiU" w:hAnsi="Times New Roman" w:cs="Times New Roman"/>
      <w:b/>
      <w:bCs/>
      <w:sz w:val="20"/>
      <w:szCs w:val="20"/>
      <w:lang w:val="x-none" w:eastAsia="zh-TW"/>
    </w:rPr>
  </w:style>
  <w:style w:type="character" w:styleId="Hyperlink">
    <w:name w:val="Hyperlink"/>
    <w:basedOn w:val="DefaultParagraphFont"/>
    <w:uiPriority w:val="99"/>
    <w:unhideWhenUsed/>
    <w:rsid w:val="00C430A1"/>
    <w:rPr>
      <w:color w:val="0563C1" w:themeColor="hyperlink"/>
      <w:u w:val="single"/>
    </w:rPr>
  </w:style>
  <w:style w:type="character" w:styleId="UnresolvedMention">
    <w:name w:val="Unresolved Mention"/>
    <w:basedOn w:val="DefaultParagraphFont"/>
    <w:uiPriority w:val="99"/>
    <w:semiHidden/>
    <w:unhideWhenUsed/>
    <w:rsid w:val="005E6C72"/>
    <w:rPr>
      <w:color w:val="808080"/>
      <w:shd w:val="clear" w:color="auto" w:fill="E6E6E6"/>
    </w:rPr>
  </w:style>
  <w:style w:type="character" w:customStyle="1" w:styleId="Heading1Char">
    <w:name w:val="Heading 1 Char"/>
    <w:basedOn w:val="DefaultParagraphFont"/>
    <w:link w:val="Heading1"/>
    <w:uiPriority w:val="9"/>
    <w:rsid w:val="00C4038C"/>
    <w:rPr>
      <w:rFonts w:ascii="Arial" w:eastAsiaTheme="majorEastAsia" w:hAnsi="Arial" w:cstheme="majorBidi"/>
      <w:b/>
      <w:sz w:val="24"/>
      <w:szCs w:val="32"/>
      <w:u w:val="single"/>
      <w:lang w:eastAsia="zh-TW"/>
    </w:rPr>
  </w:style>
  <w:style w:type="character" w:customStyle="1" w:styleId="Heading2Char">
    <w:name w:val="Heading 2 Char"/>
    <w:basedOn w:val="DefaultParagraphFont"/>
    <w:link w:val="Heading2"/>
    <w:uiPriority w:val="9"/>
    <w:rsid w:val="00C4038C"/>
    <w:rPr>
      <w:rFonts w:ascii="Arial" w:eastAsiaTheme="majorEastAsia" w:hAnsi="Arial" w:cstheme="majorBidi"/>
      <w:b/>
      <w:sz w:val="24"/>
      <w:szCs w:val="26"/>
      <w:u w:val="single"/>
      <w:lang w:eastAsia="zh-TW"/>
    </w:rPr>
  </w:style>
  <w:style w:type="paragraph" w:styleId="BodyText">
    <w:name w:val="Body Text"/>
    <w:basedOn w:val="Normal"/>
    <w:link w:val="BodyTextChar"/>
    <w:uiPriority w:val="1"/>
    <w:qFormat/>
    <w:rsid w:val="00C40DB6"/>
    <w:pPr>
      <w:widowControl w:val="0"/>
      <w:autoSpaceDE w:val="0"/>
      <w:autoSpaceDN w:val="0"/>
    </w:pPr>
    <w:rPr>
      <w:rFonts w:ascii="Arial" w:eastAsia="Arial" w:hAnsi="Arial" w:cs="Arial"/>
      <w:b/>
      <w:bCs/>
      <w:sz w:val="44"/>
      <w:szCs w:val="44"/>
      <w:lang w:eastAsia="en-US"/>
    </w:rPr>
  </w:style>
  <w:style w:type="character" w:customStyle="1" w:styleId="BodyTextChar">
    <w:name w:val="Body Text Char"/>
    <w:basedOn w:val="DefaultParagraphFont"/>
    <w:link w:val="BodyText"/>
    <w:uiPriority w:val="1"/>
    <w:rsid w:val="00C40DB6"/>
    <w:rPr>
      <w:rFonts w:ascii="Arial" w:eastAsia="Arial" w:hAnsi="Arial" w:cs="Arial"/>
      <w:b/>
      <w:bCs/>
      <w:sz w:val="44"/>
      <w:szCs w:val="44"/>
    </w:rPr>
  </w:style>
  <w:style w:type="paragraph" w:customStyle="1" w:styleId="TableParagraph">
    <w:name w:val="Table Paragraph"/>
    <w:basedOn w:val="Normal"/>
    <w:uiPriority w:val="1"/>
    <w:qFormat/>
    <w:rsid w:val="00C40DB6"/>
    <w:pPr>
      <w:widowControl w:val="0"/>
      <w:autoSpaceDE w:val="0"/>
      <w:autoSpaceDN w:val="0"/>
      <w:spacing w:before="8"/>
      <w:ind w:left="11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31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PrivacyOfficer@covered.ca.gov"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ivacyofficer@covered.ca.gov"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2.jpeg"/><Relationship Id="rId10" Type="http://schemas.openxmlformats.org/officeDocument/2006/relationships/hyperlink" Target="mailto:informationsecurity@covered.ca.gov" TargetMode="External"/><Relationship Id="rId19"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backgroundchecks@covered.ca.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668F5-6517-42D1-8088-47206E015DC7}">
  <ds:schemaRefs/>
</ds:datastoreItem>
</file>

<file path=customXml/itemProps2.xml><?xml version="1.0" encoding="utf-8"?>
<ds:datastoreItem xmlns:ds="http://schemas.openxmlformats.org/officeDocument/2006/customXml" ds:itemID="{8943BC6A-C02F-486D-B153-275053289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4908</Words>
  <Characters>27978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32821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Asper, JoyceAnne (CoveredCA)</cp:lastModifiedBy>
  <cp:revision>2</cp:revision>
  <cp:lastPrinted>2023-09-12T19:43:00Z</cp:lastPrinted>
  <dcterms:created xsi:type="dcterms:W3CDTF">2026-06-19T20:52:00Z</dcterms:created>
  <dcterms:modified xsi:type="dcterms:W3CDTF">2026-06-19T20:52:00Z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2024-04-18T22:43:40Z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b7bbf99a-d5ab-4f4f-9b73-77d3a28fb621</vt:lpwstr>
  </property>
  <property fmtid="{D5CDD505-2E9C-101B-9397-08002B2CF9AE}" pid="8" name="MSIP_Label_1b8fe692-65eb-452b-9080-c3b135e23679_ContentBits">
    <vt:lpwstr>0</vt:lpwstr>
  </property>
</Properties>
</file>